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5240" w14:textId="227BEE86" w:rsidR="00C4237A"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8EF2E2F"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E141BD">
        <w:rPr>
          <w:rFonts w:asciiTheme="minorHAnsi" w:hAnsiTheme="minorHAnsi" w:cstheme="minorHAnsi"/>
          <w:sz w:val="24"/>
          <w:szCs w:val="24"/>
        </w:rPr>
        <w:fldChar w:fldCharType="begin"/>
      </w:r>
      <w:r w:rsidR="00E141BD">
        <w:rPr>
          <w:rFonts w:asciiTheme="minorHAnsi" w:hAnsiTheme="minorHAnsi" w:cstheme="minorHAnsi"/>
          <w:sz w:val="24"/>
          <w:szCs w:val="24"/>
        </w:rPr>
        <w:instrText>HYPERLINK "mailto:</w:instrText>
      </w:r>
      <w:r w:rsidR="00E141BD" w:rsidRPr="00E141BD">
        <w:rPr>
          <w:rFonts w:asciiTheme="minorHAnsi" w:hAnsiTheme="minorHAnsi" w:cstheme="minorHAnsi"/>
          <w:sz w:val="24"/>
          <w:szCs w:val="24"/>
        </w:rPr>
        <w:instrText>cml@saojoaquimdabarra.sp.gov.br</w:instrText>
      </w:r>
      <w:r w:rsidR="00E141BD">
        <w:rPr>
          <w:rFonts w:asciiTheme="minorHAnsi" w:hAnsiTheme="minorHAnsi" w:cstheme="minorHAnsi"/>
          <w:sz w:val="24"/>
          <w:szCs w:val="24"/>
        </w:rPr>
        <w:instrText>"</w:instrText>
      </w:r>
      <w:r w:rsidR="00E141BD">
        <w:rPr>
          <w:rFonts w:asciiTheme="minorHAnsi" w:hAnsiTheme="minorHAnsi" w:cstheme="minorHAnsi"/>
          <w:sz w:val="24"/>
          <w:szCs w:val="24"/>
        </w:rPr>
        <w:fldChar w:fldCharType="separate"/>
      </w:r>
      <w:r w:rsidR="00E141BD" w:rsidRPr="00AC2ECD">
        <w:rPr>
          <w:rStyle w:val="Hyperlink"/>
          <w:rFonts w:asciiTheme="minorHAnsi" w:hAnsiTheme="minorHAnsi" w:cstheme="minorHAnsi"/>
          <w:sz w:val="24"/>
          <w:szCs w:val="24"/>
        </w:rPr>
        <w:t>cml@saojoaquimdabarra.sp.gov.br</w:t>
      </w:r>
      <w:r w:rsidR="00E141BD">
        <w:rPr>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3BE3DF60"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E141BD">
              <w:rPr>
                <w:rFonts w:asciiTheme="minorHAnsi" w:hAnsiTheme="minorHAnsi" w:cstheme="minorHAnsi"/>
              </w:rPr>
              <w:fldChar w:fldCharType="begin"/>
            </w:r>
            <w:r w:rsidR="00E141BD">
              <w:rPr>
                <w:rFonts w:asciiTheme="minorHAnsi" w:hAnsiTheme="minorHAnsi" w:cstheme="minorHAnsi"/>
              </w:rPr>
              <w:instrText>HYPERLINK "mailto:</w:instrText>
            </w:r>
            <w:r w:rsidR="00E141BD" w:rsidRPr="00E141BD">
              <w:rPr>
                <w:rFonts w:asciiTheme="minorHAnsi" w:hAnsiTheme="minorHAnsi" w:cstheme="minorHAnsi"/>
              </w:rPr>
              <w:instrText>cml@saojoaquimdabarra.sp.gov.br</w:instrText>
            </w:r>
            <w:r w:rsidR="00E141BD">
              <w:rPr>
                <w:rFonts w:asciiTheme="minorHAnsi" w:hAnsiTheme="minorHAnsi" w:cstheme="minorHAnsi"/>
              </w:rPr>
              <w:instrText>"</w:instrText>
            </w:r>
            <w:r w:rsidR="00E141BD">
              <w:rPr>
                <w:rFonts w:asciiTheme="minorHAnsi" w:hAnsiTheme="minorHAnsi" w:cstheme="minorHAnsi"/>
              </w:rPr>
              <w:fldChar w:fldCharType="separate"/>
            </w:r>
            <w:r w:rsidR="00E141BD" w:rsidRPr="00AC2ECD">
              <w:rPr>
                <w:rStyle w:val="Hyperlink"/>
                <w:rFonts w:asciiTheme="minorHAnsi" w:hAnsiTheme="minorHAnsi" w:cstheme="minorHAnsi"/>
              </w:rPr>
              <w:t>cml@saojoaquimdabarra.sp.gov.br</w:t>
            </w:r>
            <w:r w:rsidR="00E141BD">
              <w:rPr>
                <w:rFonts w:asciiTheme="minorHAnsi" w:hAnsiTheme="minorHAnsi" w:cstheme="minorHAnsi"/>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7623884C"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 xml:space="preserve">EDITAL PREGÃO </w:t>
            </w:r>
            <w:r w:rsidR="004154CC" w:rsidRPr="00C16DD0">
              <w:rPr>
                <w:rFonts w:asciiTheme="minorHAnsi" w:hAnsiTheme="minorHAnsi" w:cstheme="minorHAnsi"/>
              </w:rPr>
              <w:t>ELETRÔNICO</w:t>
            </w:r>
            <w:r w:rsidRPr="00C16DD0">
              <w:rPr>
                <w:rFonts w:asciiTheme="minorHAnsi" w:hAnsiTheme="minorHAnsi" w:cstheme="minorHAnsi"/>
              </w:rPr>
              <w:t xml:space="preserve"> Nº </w:t>
            </w:r>
            <w:r w:rsidR="00390D87">
              <w:rPr>
                <w:rFonts w:asciiTheme="minorHAnsi" w:hAnsiTheme="minorHAnsi" w:cstheme="minorHAnsi"/>
              </w:rPr>
              <w:t>086/2024</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47034BCD" w:rsidR="00E463D0" w:rsidRPr="00A919A3" w:rsidRDefault="00E463D0" w:rsidP="004C1B10">
            <w:pPr>
              <w:tabs>
                <w:tab w:val="left" w:pos="1134"/>
              </w:tabs>
              <w:jc w:val="both"/>
              <w:rPr>
                <w:rFonts w:asciiTheme="minorHAnsi" w:hAnsiTheme="minorHAnsi" w:cstheme="minorHAnsi"/>
                <w:b/>
              </w:rPr>
            </w:pPr>
            <w:r w:rsidRPr="009661B9">
              <w:rPr>
                <w:rFonts w:asciiTheme="minorHAnsi" w:hAnsiTheme="minorHAnsi" w:cstheme="minorHAnsi"/>
                <w:b/>
              </w:rPr>
              <w:t>OBJETO</w:t>
            </w:r>
            <w:r w:rsidR="009661B9">
              <w:rPr>
                <w:rFonts w:asciiTheme="minorHAnsi" w:hAnsiTheme="minorHAnsi" w:cstheme="minorHAnsi"/>
                <w:b/>
              </w:rPr>
              <w:t>:</w:t>
            </w:r>
            <w:r w:rsidR="009661B9">
              <w:t xml:space="preserve"> </w:t>
            </w:r>
            <w:bookmarkStart w:id="1" w:name="_Hlk178172581"/>
            <w:r w:rsidR="009661B9" w:rsidRPr="009661B9">
              <w:rPr>
                <w:rFonts w:asciiTheme="minorHAnsi" w:hAnsiTheme="minorHAnsi" w:cstheme="minorHAnsi"/>
                <w:b/>
              </w:rPr>
              <w:t>REGISTRO DE PREÇOS PARA A EVENTUAL E FUTURA AQUISIÇÃO DE TABLETES DE TRICLOROISOCIANÚRICO, JUNTAMENTE COM O FORNECIMENTO DE EQUIPAMENTOS DOSADORES EM REGIME DE COMODATO, DESTINADOS À ESTAÇÃO DE TRATAMENTO DE ÁGUA DO MUNICÍPIO DE SÃO JOAQUIM DA BARRA. AS AQUISIÇÕES SERÃO REALIZADAS DE FORMA PARCELADA AO LONGO DE UM PERÍODO DE 12 (DOZE) MESES, CONFORME AS DESCRIÇÕES, QUANTITATIVOS E CONDIÇÕES ESTABELECIDAS NESTE EDITAL E SEUS ANEXOS.</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1CF28E5A"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 xml:space="preserve">PREGÃO ELETRÔNICO Nº </w:t>
      </w:r>
      <w:r w:rsidR="00390D87">
        <w:rPr>
          <w:rFonts w:asciiTheme="minorHAnsi" w:eastAsia="Times New Roman" w:hAnsiTheme="minorHAnsi" w:cs="Times New Roman"/>
          <w:b/>
          <w:color w:val="000000"/>
          <w:sz w:val="24"/>
          <w:szCs w:val="24"/>
          <w:lang w:val="pt-BR" w:eastAsia="pt-BR"/>
        </w:rPr>
        <w:t>086/2024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25C6A01C" w14:textId="77777777" w:rsidR="00654D16" w:rsidRPr="00654D16" w:rsidRDefault="00654D16" w:rsidP="00654D16">
      <w:pPr>
        <w:tabs>
          <w:tab w:val="left" w:pos="1134"/>
          <w:tab w:val="center" w:pos="4777"/>
          <w:tab w:val="left" w:pos="9639"/>
        </w:tabs>
        <w:spacing w:line="360" w:lineRule="auto"/>
        <w:ind w:left="284" w:right="7"/>
        <w:jc w:val="both"/>
        <w:rPr>
          <w:rFonts w:asciiTheme="minorHAnsi" w:eastAsia="Times New Roman" w:hAnsiTheme="minorHAnsi" w:cstheme="minorHAnsi"/>
          <w:color w:val="000000"/>
          <w:lang w:eastAsia="pt-BR"/>
        </w:rPr>
      </w:pPr>
      <w:r w:rsidRPr="00654D16">
        <w:rPr>
          <w:rFonts w:asciiTheme="minorHAnsi" w:eastAsia="Times New Roman" w:hAnsiTheme="minorHAnsi" w:cstheme="minorHAnsi"/>
          <w:b/>
          <w:color w:val="000000"/>
          <w:u w:val="single" w:color="000000"/>
          <w:lang w:eastAsia="pt-BR"/>
        </w:rPr>
        <w:t>INTERESSADO:</w:t>
      </w:r>
      <w:r w:rsidRPr="00654D16">
        <w:rPr>
          <w:rFonts w:asciiTheme="minorHAnsi" w:eastAsia="Times New Roman" w:hAnsiTheme="minorHAnsi" w:cstheme="minorHAnsi"/>
          <w:color w:val="000000"/>
          <w:lang w:eastAsia="pt-BR"/>
        </w:rPr>
        <w:t xml:space="preserve"> Prefeitura Municipal de São Joaquim da Barra/SP </w:t>
      </w:r>
    </w:p>
    <w:p w14:paraId="4FF911DC" w14:textId="77777777" w:rsidR="00654D16" w:rsidRPr="00654D16" w:rsidRDefault="00654D16" w:rsidP="00654D16">
      <w:pPr>
        <w:tabs>
          <w:tab w:val="left" w:pos="1134"/>
          <w:tab w:val="left" w:pos="9639"/>
        </w:tabs>
        <w:spacing w:line="360" w:lineRule="auto"/>
        <w:ind w:left="284" w:right="7"/>
        <w:jc w:val="both"/>
        <w:rPr>
          <w:rFonts w:asciiTheme="minorHAnsi" w:eastAsia="Times New Roman" w:hAnsiTheme="minorHAnsi" w:cstheme="minorHAnsi"/>
          <w:color w:val="000000"/>
          <w:lang w:eastAsia="pt-BR"/>
        </w:rPr>
      </w:pPr>
      <w:r w:rsidRPr="00654D16">
        <w:rPr>
          <w:rFonts w:asciiTheme="minorHAnsi" w:eastAsia="Times New Roman" w:hAnsiTheme="minorHAnsi" w:cstheme="minorHAnsi"/>
          <w:b/>
          <w:color w:val="000000"/>
          <w:u w:val="single" w:color="000000"/>
          <w:lang w:eastAsia="pt-BR"/>
        </w:rPr>
        <w:t>SETOR INTERESSADO:</w:t>
      </w:r>
      <w:r w:rsidRPr="00654D16">
        <w:rPr>
          <w:rFonts w:asciiTheme="minorHAnsi" w:eastAsia="Times New Roman" w:hAnsiTheme="minorHAnsi" w:cstheme="minorHAnsi"/>
          <w:b/>
          <w:color w:val="000000"/>
          <w:lang w:eastAsia="pt-BR"/>
        </w:rPr>
        <w:t xml:space="preserve"> </w:t>
      </w:r>
      <w:r w:rsidRPr="00654D16">
        <w:rPr>
          <w:rFonts w:asciiTheme="minorHAnsi" w:eastAsia="Times New Roman" w:hAnsiTheme="minorHAnsi" w:cstheme="minorHAnsi"/>
          <w:color w:val="000000"/>
          <w:lang w:eastAsia="pt-BR"/>
        </w:rPr>
        <w:t>Departamento Municipal de Água e Esgotos.</w:t>
      </w:r>
    </w:p>
    <w:p w14:paraId="212F0DE6" w14:textId="77777777" w:rsidR="00654D16" w:rsidRPr="00654D16" w:rsidRDefault="00654D16" w:rsidP="00654D16">
      <w:pPr>
        <w:tabs>
          <w:tab w:val="left" w:pos="1134"/>
          <w:tab w:val="center" w:pos="2977"/>
          <w:tab w:val="left" w:pos="9639"/>
        </w:tabs>
        <w:spacing w:line="360" w:lineRule="auto"/>
        <w:ind w:left="284" w:right="7"/>
        <w:jc w:val="both"/>
        <w:rPr>
          <w:rFonts w:asciiTheme="minorHAnsi" w:eastAsia="Times New Roman" w:hAnsiTheme="minorHAnsi" w:cstheme="minorHAnsi"/>
          <w:color w:val="000000"/>
          <w:lang w:eastAsia="pt-BR"/>
        </w:rPr>
      </w:pPr>
      <w:r w:rsidRPr="00654D16">
        <w:rPr>
          <w:rFonts w:asciiTheme="minorHAnsi" w:eastAsia="Times New Roman" w:hAnsiTheme="minorHAnsi" w:cstheme="minorHAnsi"/>
          <w:b/>
          <w:color w:val="000000"/>
          <w:u w:val="single" w:color="000000"/>
          <w:lang w:eastAsia="pt-BR"/>
        </w:rPr>
        <w:t>MODALIDADE:</w:t>
      </w:r>
      <w:r w:rsidRPr="00654D16">
        <w:rPr>
          <w:rFonts w:asciiTheme="minorHAnsi" w:eastAsia="Times New Roman" w:hAnsiTheme="minorHAnsi" w:cstheme="minorHAnsi"/>
          <w:color w:val="000000"/>
          <w:lang w:eastAsia="pt-BR"/>
        </w:rPr>
        <w:t xml:space="preserve"> Pregão Eletrônico</w:t>
      </w:r>
    </w:p>
    <w:p w14:paraId="2534F664" w14:textId="77777777" w:rsidR="00654D16" w:rsidRPr="00654D16" w:rsidRDefault="00654D16" w:rsidP="00654D16">
      <w:pPr>
        <w:tabs>
          <w:tab w:val="left" w:pos="1134"/>
          <w:tab w:val="left" w:pos="9639"/>
        </w:tabs>
        <w:spacing w:line="360" w:lineRule="auto"/>
        <w:ind w:left="284" w:right="7"/>
        <w:jc w:val="both"/>
        <w:rPr>
          <w:rFonts w:asciiTheme="minorHAnsi" w:hAnsiTheme="minorHAnsi" w:cstheme="minorHAnsi"/>
        </w:rPr>
      </w:pPr>
      <w:r w:rsidRPr="00654D16">
        <w:rPr>
          <w:rFonts w:asciiTheme="minorHAnsi" w:hAnsiTheme="minorHAnsi" w:cstheme="minorHAnsi"/>
          <w:b/>
          <w:u w:val="single"/>
        </w:rPr>
        <w:t>MODO</w:t>
      </w:r>
      <w:r w:rsidRPr="00654D16">
        <w:rPr>
          <w:rFonts w:asciiTheme="minorHAnsi" w:hAnsiTheme="minorHAnsi" w:cstheme="minorHAnsi"/>
          <w:b/>
          <w:spacing w:val="-1"/>
          <w:u w:val="single"/>
        </w:rPr>
        <w:t xml:space="preserve"> </w:t>
      </w:r>
      <w:r w:rsidRPr="00654D16">
        <w:rPr>
          <w:rFonts w:asciiTheme="minorHAnsi" w:hAnsiTheme="minorHAnsi" w:cstheme="minorHAnsi"/>
          <w:b/>
          <w:u w:val="single"/>
        </w:rPr>
        <w:t>DE DISPUTA:</w:t>
      </w:r>
      <w:r w:rsidRPr="00654D16">
        <w:rPr>
          <w:rFonts w:asciiTheme="minorHAnsi" w:hAnsiTheme="minorHAnsi" w:cstheme="minorHAnsi"/>
          <w:b/>
        </w:rPr>
        <w:t xml:space="preserve"> </w:t>
      </w:r>
      <w:r w:rsidRPr="00654D16">
        <w:rPr>
          <w:rFonts w:asciiTheme="minorHAnsi" w:hAnsiTheme="minorHAnsi" w:cstheme="minorHAnsi"/>
        </w:rPr>
        <w:t>Aberto</w:t>
      </w:r>
    </w:p>
    <w:p w14:paraId="7BDD18E4" w14:textId="77777777" w:rsidR="00654D16" w:rsidRPr="00654D16" w:rsidRDefault="00654D16" w:rsidP="00654D16">
      <w:pPr>
        <w:pStyle w:val="Ttulo1"/>
        <w:ind w:left="284"/>
        <w:rPr>
          <w:rFonts w:asciiTheme="minorHAnsi" w:hAnsiTheme="minorHAnsi"/>
          <w:color w:val="0000FF"/>
          <w:sz w:val="22"/>
          <w:szCs w:val="22"/>
          <w:u w:val="thick" w:color="0000FF"/>
          <w:lang w:val="pt-BR"/>
        </w:rPr>
      </w:pPr>
      <w:r w:rsidRPr="00654D16">
        <w:rPr>
          <w:rFonts w:asciiTheme="minorHAnsi" w:hAnsiTheme="minorHAnsi"/>
          <w:sz w:val="22"/>
          <w:szCs w:val="22"/>
          <w:u w:val="single"/>
        </w:rPr>
        <w:t>PLATAFORMA</w:t>
      </w:r>
      <w:r w:rsidRPr="00654D16">
        <w:rPr>
          <w:rFonts w:asciiTheme="minorHAnsi" w:hAnsiTheme="minorHAnsi"/>
          <w:spacing w:val="-2"/>
          <w:sz w:val="22"/>
          <w:szCs w:val="22"/>
          <w:u w:val="single"/>
        </w:rPr>
        <w:t xml:space="preserve"> </w:t>
      </w:r>
      <w:r w:rsidRPr="00654D16">
        <w:rPr>
          <w:rFonts w:asciiTheme="minorHAnsi" w:hAnsiTheme="minorHAnsi"/>
          <w:sz w:val="22"/>
          <w:szCs w:val="22"/>
          <w:u w:val="single"/>
        </w:rPr>
        <w:t>DE</w:t>
      </w:r>
      <w:r w:rsidRPr="00654D16">
        <w:rPr>
          <w:rFonts w:asciiTheme="minorHAnsi" w:hAnsiTheme="minorHAnsi"/>
          <w:spacing w:val="-1"/>
          <w:sz w:val="22"/>
          <w:szCs w:val="22"/>
          <w:u w:val="single"/>
        </w:rPr>
        <w:t xml:space="preserve"> </w:t>
      </w:r>
      <w:r w:rsidRPr="00654D16">
        <w:rPr>
          <w:rFonts w:asciiTheme="minorHAnsi" w:hAnsiTheme="minorHAnsi"/>
          <w:sz w:val="22"/>
          <w:szCs w:val="22"/>
          <w:u w:val="single"/>
        </w:rPr>
        <w:t>DISPUTA</w:t>
      </w:r>
      <w:r w:rsidRPr="00654D16">
        <w:rPr>
          <w:rFonts w:asciiTheme="minorHAnsi" w:hAnsiTheme="minorHAnsi"/>
          <w:sz w:val="22"/>
          <w:szCs w:val="22"/>
        </w:rPr>
        <w:t xml:space="preserve">: </w:t>
      </w:r>
      <w:r w:rsidRPr="00654D16">
        <w:rPr>
          <w:rFonts w:asciiTheme="minorHAnsi" w:hAnsiTheme="minorHAnsi"/>
          <w:sz w:val="22"/>
          <w:szCs w:val="22"/>
          <w:lang w:val="pt-BR"/>
        </w:rPr>
        <w:t>BLL</w:t>
      </w:r>
      <w:r w:rsidRPr="00654D16">
        <w:rPr>
          <w:rFonts w:asciiTheme="minorHAnsi" w:hAnsiTheme="minorHAnsi"/>
          <w:spacing w:val="-2"/>
          <w:sz w:val="22"/>
          <w:szCs w:val="22"/>
          <w:lang w:val="pt-BR"/>
        </w:rPr>
        <w:t xml:space="preserve"> </w:t>
      </w:r>
      <w:r w:rsidRPr="00654D16">
        <w:rPr>
          <w:rFonts w:asciiTheme="minorHAnsi" w:hAnsiTheme="minorHAnsi"/>
          <w:sz w:val="22"/>
          <w:szCs w:val="22"/>
          <w:lang w:val="pt-BR"/>
        </w:rPr>
        <w:t xml:space="preserve">COMPRAS </w:t>
      </w:r>
      <w:hyperlink r:id="rId9">
        <w:r w:rsidRPr="00654D16">
          <w:rPr>
            <w:rFonts w:asciiTheme="minorHAnsi" w:hAnsiTheme="minorHAnsi"/>
            <w:color w:val="0000FF"/>
            <w:sz w:val="22"/>
            <w:szCs w:val="22"/>
            <w:u w:val="thick" w:color="0000FF"/>
            <w:lang w:val="pt-BR"/>
          </w:rPr>
          <w:t>https://bllcompras.com/Home/Login</w:t>
        </w:r>
      </w:hyperlink>
    </w:p>
    <w:p w14:paraId="6C10D65D" w14:textId="77777777" w:rsidR="00654D16" w:rsidRPr="00654D16" w:rsidRDefault="00654D16" w:rsidP="00654D16">
      <w:pPr>
        <w:tabs>
          <w:tab w:val="left" w:pos="1134"/>
          <w:tab w:val="center" w:pos="3091"/>
          <w:tab w:val="left" w:pos="9639"/>
        </w:tabs>
        <w:spacing w:line="360" w:lineRule="auto"/>
        <w:ind w:left="284" w:right="7"/>
        <w:jc w:val="both"/>
        <w:rPr>
          <w:rFonts w:asciiTheme="minorHAnsi" w:eastAsia="Times New Roman" w:hAnsiTheme="minorHAnsi" w:cstheme="minorHAnsi"/>
          <w:color w:val="FF0000"/>
          <w:lang w:eastAsia="pt-BR"/>
        </w:rPr>
      </w:pPr>
      <w:r w:rsidRPr="00654D16">
        <w:rPr>
          <w:rFonts w:asciiTheme="minorHAnsi" w:eastAsia="Times New Roman" w:hAnsiTheme="minorHAnsi" w:cstheme="minorHAnsi"/>
          <w:b/>
          <w:color w:val="000000"/>
          <w:u w:val="single" w:color="000000"/>
          <w:lang w:eastAsia="pt-BR"/>
        </w:rPr>
        <w:t>TIPO DE LICITAÇÃO:</w:t>
      </w:r>
      <w:r w:rsidRPr="00654D16">
        <w:rPr>
          <w:rFonts w:asciiTheme="minorHAnsi" w:eastAsia="Times New Roman" w:hAnsiTheme="minorHAnsi" w:cstheme="minorHAnsi"/>
          <w:color w:val="000000"/>
          <w:lang w:eastAsia="pt-BR"/>
        </w:rPr>
        <w:t xml:space="preserve"> </w:t>
      </w:r>
      <w:r w:rsidRPr="00654D16">
        <w:rPr>
          <w:rFonts w:asciiTheme="minorHAnsi" w:eastAsia="Times New Roman" w:hAnsiTheme="minorHAnsi" w:cstheme="minorHAnsi"/>
          <w:lang w:eastAsia="pt-BR"/>
        </w:rPr>
        <w:t xml:space="preserve">Menor Preço Unitário </w:t>
      </w:r>
    </w:p>
    <w:p w14:paraId="5CFCB195" w14:textId="77777777" w:rsidR="00654D16" w:rsidRPr="00654D16" w:rsidRDefault="00654D16" w:rsidP="00654D16">
      <w:pPr>
        <w:tabs>
          <w:tab w:val="left" w:pos="1134"/>
          <w:tab w:val="center" w:pos="3091"/>
          <w:tab w:val="left" w:pos="9639"/>
        </w:tabs>
        <w:spacing w:line="360" w:lineRule="auto"/>
        <w:ind w:left="284" w:right="7"/>
        <w:jc w:val="both"/>
        <w:rPr>
          <w:rFonts w:asciiTheme="minorHAnsi" w:eastAsia="Times New Roman" w:hAnsiTheme="minorHAnsi" w:cstheme="minorHAnsi"/>
          <w:color w:val="000000"/>
          <w:lang w:eastAsia="pt-BR"/>
        </w:rPr>
      </w:pPr>
      <w:r w:rsidRPr="00654D16">
        <w:rPr>
          <w:rFonts w:asciiTheme="minorHAnsi" w:eastAsia="Times New Roman" w:hAnsiTheme="minorHAnsi" w:cstheme="minorHAnsi"/>
          <w:b/>
          <w:color w:val="000000"/>
          <w:u w:val="single" w:color="000000"/>
          <w:lang w:eastAsia="pt-BR"/>
        </w:rPr>
        <w:t>PRAZO DE VIGÊNCIA:</w:t>
      </w:r>
      <w:r w:rsidRPr="00654D16">
        <w:rPr>
          <w:rFonts w:asciiTheme="minorHAnsi" w:eastAsia="Times New Roman" w:hAnsiTheme="minorHAnsi" w:cstheme="minorHAnsi"/>
          <w:color w:val="000000"/>
          <w:lang w:eastAsia="pt-BR"/>
        </w:rPr>
        <w:t xml:space="preserve"> O prazo de vigência será de 12 (doze) meses</w:t>
      </w:r>
    </w:p>
    <w:p w14:paraId="65358E73" w14:textId="77777777" w:rsidR="00654D16" w:rsidRPr="00654D16" w:rsidRDefault="00654D16" w:rsidP="00654D16">
      <w:pPr>
        <w:tabs>
          <w:tab w:val="left" w:pos="1134"/>
          <w:tab w:val="center" w:pos="3091"/>
          <w:tab w:val="left" w:pos="9639"/>
        </w:tabs>
        <w:spacing w:line="360" w:lineRule="auto"/>
        <w:ind w:left="284" w:right="7"/>
        <w:jc w:val="both"/>
        <w:rPr>
          <w:rFonts w:asciiTheme="minorHAnsi" w:eastAsia="Times New Roman" w:hAnsiTheme="minorHAnsi" w:cstheme="minorHAnsi"/>
          <w:color w:val="000000"/>
          <w:lang w:eastAsia="pt-BR"/>
        </w:rPr>
      </w:pPr>
      <w:r w:rsidRPr="00654D16">
        <w:rPr>
          <w:rFonts w:asciiTheme="minorHAnsi" w:eastAsia="Times New Roman" w:hAnsiTheme="minorHAnsi" w:cstheme="minorHAnsi"/>
          <w:b/>
          <w:color w:val="000000"/>
          <w:u w:val="single"/>
          <w:lang w:eastAsia="pt-BR"/>
        </w:rPr>
        <w:t>CONDIÇÕES DE ENTREGA:</w:t>
      </w:r>
      <w:r w:rsidRPr="00654D16">
        <w:rPr>
          <w:rFonts w:asciiTheme="minorHAnsi" w:eastAsia="Times New Roman" w:hAnsiTheme="minorHAnsi" w:cstheme="minorHAnsi"/>
          <w:color w:val="000000"/>
          <w:lang w:eastAsia="pt-BR"/>
        </w:rPr>
        <w:t xml:space="preserve"> PARCELADA, de acordo com a necessidade do Município/Contratante.</w:t>
      </w:r>
    </w:p>
    <w:p w14:paraId="52A6AC24" w14:textId="77777777" w:rsidR="00654D16" w:rsidRPr="00654D16" w:rsidRDefault="00654D16" w:rsidP="00654D16">
      <w:pPr>
        <w:tabs>
          <w:tab w:val="left" w:pos="1134"/>
          <w:tab w:val="left" w:pos="9639"/>
        </w:tabs>
        <w:spacing w:line="360" w:lineRule="auto"/>
        <w:ind w:left="284" w:right="7"/>
        <w:jc w:val="both"/>
        <w:rPr>
          <w:rFonts w:asciiTheme="minorHAnsi" w:eastAsia="Lucida Sans Unicode" w:hAnsiTheme="minorHAnsi" w:cstheme="minorHAnsi"/>
        </w:rPr>
      </w:pPr>
      <w:r w:rsidRPr="00654D16">
        <w:rPr>
          <w:rFonts w:asciiTheme="minorHAnsi" w:hAnsiTheme="minorHAnsi" w:cstheme="minorHAnsi"/>
          <w:b/>
          <w:u w:val="single"/>
        </w:rPr>
        <w:t>PRAZO PARA ENTREGA</w:t>
      </w:r>
      <w:r w:rsidRPr="00654D16">
        <w:rPr>
          <w:rFonts w:asciiTheme="minorHAnsi" w:hAnsiTheme="minorHAnsi" w:cstheme="minorHAnsi"/>
        </w:rPr>
        <w:t>: O produto deverá ser entregue em até 06 (seis) dias a contar da data do recebimento do pedido de compra e os pedidos serão solicitados de forma parcelada de acordo com as nossas necessidades.</w:t>
      </w:r>
    </w:p>
    <w:p w14:paraId="5F26BD2A" w14:textId="77777777" w:rsidR="00654D16" w:rsidRPr="00654D16" w:rsidRDefault="00654D16" w:rsidP="00654D16">
      <w:pPr>
        <w:tabs>
          <w:tab w:val="left" w:pos="1134"/>
          <w:tab w:val="center" w:pos="3091"/>
          <w:tab w:val="left" w:pos="9639"/>
        </w:tabs>
        <w:spacing w:line="360" w:lineRule="auto"/>
        <w:ind w:left="284" w:right="7"/>
        <w:jc w:val="both"/>
        <w:rPr>
          <w:rFonts w:asciiTheme="minorHAnsi" w:eastAsia="Times New Roman" w:hAnsiTheme="minorHAnsi" w:cstheme="minorHAnsi"/>
          <w:bCs/>
          <w:lang w:eastAsia="pt-BR"/>
        </w:rPr>
      </w:pPr>
      <w:r w:rsidRPr="00654D16">
        <w:rPr>
          <w:rFonts w:asciiTheme="minorHAnsi" w:eastAsia="Times New Roman" w:hAnsiTheme="minorHAnsi" w:cstheme="minorHAnsi"/>
          <w:b/>
          <w:lang w:eastAsia="pt-BR"/>
        </w:rPr>
        <w:t xml:space="preserve">Valor mínimo de redução de lance: </w:t>
      </w:r>
      <w:r w:rsidRPr="00654D16">
        <w:rPr>
          <w:rFonts w:asciiTheme="minorHAnsi" w:eastAsia="Times New Roman" w:hAnsiTheme="minorHAnsi" w:cstheme="minorHAnsi"/>
          <w:bCs/>
          <w:lang w:eastAsia="pt-BR"/>
        </w:rPr>
        <w:t>O índice em percentual será de 0,5% do valor unitário.</w:t>
      </w:r>
    </w:p>
    <w:p w14:paraId="6C33D729" w14:textId="77777777" w:rsidR="00654D16" w:rsidRPr="00654D16" w:rsidRDefault="00654D16" w:rsidP="00654D16">
      <w:pPr>
        <w:tabs>
          <w:tab w:val="left" w:pos="0"/>
          <w:tab w:val="left" w:pos="1134"/>
          <w:tab w:val="center" w:pos="3091"/>
          <w:tab w:val="left" w:pos="9639"/>
        </w:tabs>
        <w:ind w:left="284" w:right="7"/>
        <w:jc w:val="both"/>
        <w:rPr>
          <w:rFonts w:asciiTheme="minorHAnsi" w:eastAsia="Times New Roman" w:hAnsiTheme="minorHAnsi" w:cstheme="minorHAnsi"/>
          <w:bCs/>
          <w:color w:val="000000"/>
          <w:lang w:eastAsia="pt-BR"/>
        </w:rPr>
      </w:pPr>
      <w:r w:rsidRPr="00654D16">
        <w:rPr>
          <w:rFonts w:asciiTheme="minorHAnsi" w:eastAsia="Times New Roman" w:hAnsiTheme="minorHAnsi" w:cstheme="minorHAnsi"/>
          <w:b/>
          <w:color w:val="000000"/>
          <w:lang w:eastAsia="pt-BR"/>
        </w:rPr>
        <w:t xml:space="preserve">Valor total estimado do certame: </w:t>
      </w:r>
      <w:r w:rsidRPr="00654D16">
        <w:rPr>
          <w:rFonts w:asciiTheme="minorHAnsi" w:eastAsia="Times New Roman" w:hAnsiTheme="minorHAnsi" w:cstheme="minorHAnsi"/>
          <w:bCs/>
          <w:color w:val="000000"/>
          <w:lang w:eastAsia="pt-BR"/>
        </w:rPr>
        <w:t>R$ 735.000,00 (SETECENTOS E TRINTA E CINCO MIL REAIS).</w:t>
      </w:r>
    </w:p>
    <w:p w14:paraId="603B8FB3" w14:textId="77777777" w:rsidR="00503F00" w:rsidRPr="00654D16"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4"/>
          <w:szCs w:val="24"/>
          <w:lang w:eastAsia="pt-BR"/>
        </w:rPr>
      </w:pP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7ED96711"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2" w:name="_Hlk47950801"/>
      <w:r w:rsidRPr="00390D87">
        <w:rPr>
          <w:rFonts w:asciiTheme="minorHAnsi" w:hAnsiTheme="minorHAnsi"/>
        </w:rPr>
        <w:t xml:space="preserve">a partir das </w:t>
      </w:r>
      <w:r w:rsidR="00390D87">
        <w:rPr>
          <w:rFonts w:asciiTheme="minorHAnsi" w:hAnsiTheme="minorHAnsi"/>
        </w:rPr>
        <w:t>17</w:t>
      </w:r>
      <w:r w:rsidRPr="00390D87">
        <w:rPr>
          <w:rFonts w:asciiTheme="minorHAnsi" w:hAnsiTheme="minorHAnsi"/>
        </w:rPr>
        <w:t>h00min do dia</w:t>
      </w:r>
      <w:r w:rsidR="00C624B5" w:rsidRPr="00390D87">
        <w:rPr>
          <w:rFonts w:asciiTheme="minorHAnsi" w:hAnsiTheme="minorHAnsi"/>
        </w:rPr>
        <w:t xml:space="preserve"> </w:t>
      </w:r>
      <w:r w:rsidR="00390D87">
        <w:rPr>
          <w:rFonts w:asciiTheme="minorHAnsi" w:hAnsiTheme="minorHAnsi"/>
        </w:rPr>
        <w:t>26</w:t>
      </w:r>
      <w:r w:rsidR="006C280B" w:rsidRPr="00390D87">
        <w:rPr>
          <w:rFonts w:asciiTheme="minorHAnsi" w:hAnsiTheme="minorHAnsi"/>
        </w:rPr>
        <w:t xml:space="preserve"> </w:t>
      </w:r>
      <w:r w:rsidRPr="00390D87">
        <w:rPr>
          <w:rFonts w:asciiTheme="minorHAnsi" w:hAnsiTheme="minorHAnsi"/>
        </w:rPr>
        <w:t xml:space="preserve">DE </w:t>
      </w:r>
      <w:r w:rsidR="00390D87">
        <w:rPr>
          <w:rFonts w:asciiTheme="minorHAnsi" w:hAnsiTheme="minorHAnsi"/>
        </w:rPr>
        <w:t>SETEMBRO</w:t>
      </w:r>
      <w:r w:rsidRPr="00390D87">
        <w:rPr>
          <w:rFonts w:asciiTheme="minorHAnsi" w:hAnsiTheme="minorHAnsi"/>
        </w:rPr>
        <w:t xml:space="preserve"> DE</w:t>
      </w:r>
      <w:r w:rsidR="00CD1DED" w:rsidRPr="00390D87">
        <w:rPr>
          <w:rFonts w:asciiTheme="minorHAnsi" w:hAnsiTheme="minorHAnsi"/>
        </w:rPr>
        <w:t xml:space="preserve"> </w:t>
      </w:r>
      <w:r w:rsidR="00390D87">
        <w:rPr>
          <w:rFonts w:asciiTheme="minorHAnsi" w:hAnsiTheme="minorHAnsi"/>
        </w:rPr>
        <w:t>2024</w:t>
      </w:r>
      <w:r w:rsidRPr="00390D87">
        <w:rPr>
          <w:rFonts w:asciiTheme="minorHAnsi" w:hAnsiTheme="minorHAnsi"/>
        </w:rPr>
        <w:t>.</w:t>
      </w:r>
      <w:bookmarkEnd w:id="2"/>
    </w:p>
    <w:p w14:paraId="7FF4A2BD" w14:textId="4E87D160"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FIM DE RECEBIMENTO DAS PROPOSTAS:</w:t>
      </w:r>
      <w:r w:rsidRPr="005C7FDE">
        <w:rPr>
          <w:rFonts w:asciiTheme="minorHAnsi" w:hAnsiTheme="minorHAnsi"/>
        </w:rPr>
        <w:t xml:space="preserve"> </w:t>
      </w:r>
      <w:bookmarkStart w:id="3" w:name="_Hlk47950842"/>
      <w:r w:rsidRPr="00390D87">
        <w:rPr>
          <w:rFonts w:asciiTheme="minorHAnsi" w:hAnsiTheme="minorHAnsi"/>
        </w:rPr>
        <w:t xml:space="preserve">às </w:t>
      </w:r>
      <w:r w:rsidR="00390D87">
        <w:rPr>
          <w:rFonts w:asciiTheme="minorHAnsi" w:hAnsiTheme="minorHAnsi"/>
        </w:rPr>
        <w:t>08</w:t>
      </w:r>
      <w:r w:rsidRPr="00390D87">
        <w:rPr>
          <w:rFonts w:asciiTheme="minorHAnsi" w:hAnsiTheme="minorHAnsi"/>
        </w:rPr>
        <w:t xml:space="preserve">h00min do dia </w:t>
      </w:r>
      <w:r w:rsidR="00390D87">
        <w:rPr>
          <w:rFonts w:asciiTheme="minorHAnsi" w:hAnsiTheme="minorHAnsi"/>
        </w:rPr>
        <w:t>14</w:t>
      </w:r>
      <w:r w:rsidRPr="00390D87">
        <w:rPr>
          <w:rFonts w:asciiTheme="minorHAnsi" w:hAnsiTheme="minorHAnsi"/>
        </w:rPr>
        <w:t xml:space="preserve"> DE</w:t>
      </w:r>
      <w:r w:rsidR="00307363" w:rsidRPr="00390D87">
        <w:rPr>
          <w:rFonts w:asciiTheme="minorHAnsi" w:hAnsiTheme="minorHAnsi"/>
        </w:rPr>
        <w:t xml:space="preserve"> </w:t>
      </w:r>
      <w:r w:rsidR="00390D87">
        <w:rPr>
          <w:rFonts w:asciiTheme="minorHAnsi" w:hAnsiTheme="minorHAnsi"/>
        </w:rPr>
        <w:t>OUTUBRO</w:t>
      </w:r>
      <w:r w:rsidRPr="00390D87">
        <w:rPr>
          <w:rFonts w:asciiTheme="minorHAnsi" w:hAnsiTheme="minorHAnsi"/>
        </w:rPr>
        <w:t xml:space="preserve"> DE </w:t>
      </w:r>
      <w:r w:rsidR="00390D87">
        <w:rPr>
          <w:rFonts w:asciiTheme="minorHAnsi" w:hAnsiTheme="minorHAnsi"/>
        </w:rPr>
        <w:t>2024</w:t>
      </w:r>
      <w:r w:rsidRPr="00390D87">
        <w:rPr>
          <w:rFonts w:asciiTheme="minorHAnsi" w:hAnsiTheme="minorHAnsi"/>
        </w:rPr>
        <w:t>.</w:t>
      </w:r>
    </w:p>
    <w:bookmarkEnd w:id="3"/>
    <w:p w14:paraId="0B1E36A4" w14:textId="204317E9" w:rsidR="00E4408D" w:rsidRDefault="00CF2A08" w:rsidP="003C6BD6">
      <w:pPr>
        <w:keepLines/>
        <w:tabs>
          <w:tab w:val="left" w:pos="1134"/>
          <w:tab w:val="left" w:pos="9639"/>
        </w:tabs>
        <w:ind w:left="284" w:right="34"/>
        <w:rPr>
          <w:rFonts w:asciiTheme="minorHAnsi" w:hAnsiTheme="minorHAnsi"/>
        </w:rPr>
      </w:pPr>
      <w:r w:rsidRPr="005C7FDE">
        <w:rPr>
          <w:rFonts w:asciiTheme="minorHAnsi" w:hAnsiTheme="minorHAnsi"/>
          <w:b/>
        </w:rPr>
        <w:t>INÍCIO DE ANÁLISE DAS PROPOSTAS</w:t>
      </w:r>
      <w:r w:rsidRPr="00390D87">
        <w:rPr>
          <w:rFonts w:asciiTheme="minorHAnsi" w:hAnsiTheme="minorHAnsi"/>
          <w:b/>
        </w:rPr>
        <w:t>:</w:t>
      </w:r>
      <w:r w:rsidRPr="00390D87">
        <w:rPr>
          <w:rFonts w:asciiTheme="minorHAnsi" w:hAnsiTheme="minorHAnsi"/>
        </w:rPr>
        <w:t xml:space="preserve"> às </w:t>
      </w:r>
      <w:r w:rsidR="00390D87">
        <w:rPr>
          <w:rFonts w:asciiTheme="minorHAnsi" w:hAnsiTheme="minorHAnsi"/>
        </w:rPr>
        <w:t>09</w:t>
      </w:r>
      <w:r w:rsidRPr="00390D87">
        <w:rPr>
          <w:rFonts w:asciiTheme="minorHAnsi" w:hAnsiTheme="minorHAnsi"/>
        </w:rPr>
        <w:t>h0</w:t>
      </w:r>
      <w:r w:rsidR="00E4408D" w:rsidRPr="00390D87">
        <w:rPr>
          <w:rFonts w:asciiTheme="minorHAnsi" w:hAnsiTheme="minorHAnsi"/>
        </w:rPr>
        <w:t>0</w:t>
      </w:r>
      <w:r w:rsidRPr="00390D87">
        <w:rPr>
          <w:rFonts w:asciiTheme="minorHAnsi" w:hAnsiTheme="minorHAnsi"/>
        </w:rPr>
        <w:t xml:space="preserve">min do dia </w:t>
      </w:r>
      <w:r w:rsidR="00390D87">
        <w:rPr>
          <w:rFonts w:asciiTheme="minorHAnsi" w:hAnsiTheme="minorHAnsi"/>
        </w:rPr>
        <w:t>14</w:t>
      </w:r>
      <w:r w:rsidRPr="00390D87">
        <w:rPr>
          <w:rFonts w:asciiTheme="minorHAnsi" w:hAnsiTheme="minorHAnsi"/>
        </w:rPr>
        <w:t xml:space="preserve"> DE</w:t>
      </w:r>
      <w:r w:rsidR="00D4228F" w:rsidRPr="00390D87">
        <w:rPr>
          <w:rFonts w:asciiTheme="minorHAnsi" w:hAnsiTheme="minorHAnsi"/>
        </w:rPr>
        <w:t xml:space="preserve"> </w:t>
      </w:r>
      <w:r w:rsidR="00390D87">
        <w:rPr>
          <w:rFonts w:asciiTheme="minorHAnsi" w:hAnsiTheme="minorHAnsi"/>
        </w:rPr>
        <w:t>OUTUBRO</w:t>
      </w:r>
      <w:r w:rsidRPr="00390D87">
        <w:rPr>
          <w:rFonts w:asciiTheme="minorHAnsi" w:hAnsiTheme="minorHAnsi"/>
        </w:rPr>
        <w:t xml:space="preserve"> DE </w:t>
      </w:r>
      <w:r w:rsidR="00390D87">
        <w:rPr>
          <w:rFonts w:asciiTheme="minorHAnsi" w:hAnsiTheme="minorHAnsi"/>
        </w:rPr>
        <w:t>2024</w:t>
      </w:r>
      <w:r w:rsidRPr="00390D87">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4" w:name="_bookmark0"/>
      <w:bookmarkEnd w:id="4"/>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49AC33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 xml:space="preserve">Andréia Santos </w:t>
      </w:r>
      <w:r w:rsidR="009C1BB6" w:rsidRPr="00BA7695">
        <w:rPr>
          <w:rFonts w:asciiTheme="minorHAnsi" w:hAnsiTheme="minorHAnsi"/>
        </w:rPr>
        <w:lastRenderedPageBreak/>
        <w:t>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5" w:name="_bookmark1"/>
      <w:bookmarkEnd w:id="5"/>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0D6828F7"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9661B9" w:rsidRPr="009661B9">
        <w:rPr>
          <w:rFonts w:asciiTheme="minorHAnsi" w:hAnsiTheme="minorHAnsi" w:cs="Calibri"/>
          <w:b/>
        </w:rPr>
        <w:t>REGISTRO DE PREÇOS PARA A EVENTUAL E FUTURA AQUISIÇÃO DE TABLETES DE TRICLOROISOCIANÚRICO, JUNTAMENTE COM O FORNECIMENTO DE EQUIPAMENTOS DOSADORES EM REGIME DE COMODATO, DESTINADOS À ESTAÇÃO DE TRATAMENTO DE ÁGUA DO MUNICÍPIO DE SÃO JOAQUIM DA BARRA. AS AQUISIÇÕES SERÃO REALIZADAS DE FORMA PARCELADA AO LONGO DE UM PERÍODO DE 12 (DOZE) MESES, CONFORME AS DESCRIÇÕES, QUANTITATIVOS E CONDIÇÕES ESTABELECIDAS NESTE EDITAL E SEUS ANEXOS.</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346A3706"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de </w:t>
      </w:r>
      <w:r w:rsidRPr="00B81266">
        <w:rPr>
          <w:rFonts w:asciiTheme="minorHAnsi" w:hAnsiTheme="minorHAnsi" w:cstheme="minorHAnsi"/>
          <w:b/>
          <w:bCs/>
        </w:rPr>
        <w:t xml:space="preserve">até </w:t>
      </w:r>
      <w:r w:rsidR="006E237D" w:rsidRPr="00B81266">
        <w:rPr>
          <w:rFonts w:asciiTheme="minorHAnsi" w:hAnsiTheme="minorHAnsi" w:cstheme="minorHAnsi"/>
          <w:b/>
          <w:bCs/>
        </w:rPr>
        <w:t>06</w:t>
      </w:r>
      <w:r w:rsidRPr="00B81266">
        <w:rPr>
          <w:rFonts w:asciiTheme="minorHAnsi" w:hAnsiTheme="minorHAnsi" w:cstheme="minorHAnsi"/>
          <w:b/>
          <w:bCs/>
        </w:rPr>
        <w:t xml:space="preserve"> (</w:t>
      </w:r>
      <w:r w:rsidR="006E237D" w:rsidRPr="00B81266">
        <w:rPr>
          <w:rFonts w:asciiTheme="minorHAnsi" w:hAnsiTheme="minorHAnsi" w:cstheme="minorHAnsi"/>
          <w:b/>
          <w:bCs/>
        </w:rPr>
        <w:t>seis</w:t>
      </w:r>
      <w:r w:rsidRPr="00B81266">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Municipal</w:t>
      </w:r>
      <w:r w:rsidR="009B759C">
        <w:rPr>
          <w:rFonts w:asciiTheme="minorHAnsi" w:hAnsiTheme="minorHAnsi" w:cstheme="minorHAnsi"/>
          <w:sz w:val="24"/>
          <w:szCs w:val="24"/>
        </w:rPr>
        <w:t xml:space="preserve"> </w:t>
      </w:r>
      <w:r w:rsidR="00B81266" w:rsidRPr="00B81266">
        <w:rPr>
          <w:rFonts w:asciiTheme="minorHAnsi" w:hAnsiTheme="minorHAnsi" w:cstheme="minorHAnsi"/>
          <w:sz w:val="24"/>
          <w:szCs w:val="24"/>
        </w:rPr>
        <w:t>Água e Esgoto</w:t>
      </w:r>
      <w:r w:rsidRPr="00B81266">
        <w:rPr>
          <w:rFonts w:asciiTheme="minorHAnsi" w:hAnsiTheme="minorHAnsi" w:cstheme="minorHAnsi"/>
          <w:sz w:val="24"/>
          <w:szCs w:val="24"/>
        </w:rPr>
        <w:t>.</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15F71502"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B81266">
        <w:rPr>
          <w:rFonts w:asciiTheme="minorHAnsi" w:hAnsiTheme="minorHAnsi"/>
          <w:b/>
        </w:rPr>
        <w:t xml:space="preserve">MENOR </w:t>
      </w:r>
      <w:r w:rsidR="00CB1CAD" w:rsidRPr="00B81266">
        <w:rPr>
          <w:rFonts w:asciiTheme="minorHAnsi" w:hAnsiTheme="minorHAnsi"/>
          <w:b/>
        </w:rPr>
        <w:t>VALOR</w:t>
      </w:r>
      <w:r w:rsidR="00EA1172" w:rsidRPr="00B81266">
        <w:rPr>
          <w:rFonts w:asciiTheme="minorHAnsi" w:hAnsiTheme="minorHAnsi"/>
          <w:b/>
        </w:rPr>
        <w:t xml:space="preserve"> </w:t>
      </w:r>
      <w:r w:rsidR="00B81266" w:rsidRPr="00B81266">
        <w:rPr>
          <w:rFonts w:asciiTheme="minorHAnsi" w:hAnsiTheme="minorHAnsi"/>
          <w:b/>
        </w:rPr>
        <w:t>UNITÁRIO</w:t>
      </w:r>
      <w:r w:rsidRPr="009B759C">
        <w:rPr>
          <w:rFonts w:asciiTheme="minorHAnsi" w:hAnsiTheme="minorHAnsi"/>
          <w:highlight w:val="yellow"/>
        </w:rPr>
        <w:t>,</w:t>
      </w:r>
      <w:r w:rsidRPr="002A0324">
        <w:rPr>
          <w:rFonts w:asciiTheme="minorHAnsi" w:hAnsiTheme="minorHAnsi"/>
        </w:rPr>
        <w:t xml:space="preserve"> 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2"/>
      <w:bookmarkEnd w:id="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7" w:name="_bookmark3"/>
      <w:bookmarkEnd w:id="7"/>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8" w:name="_bookmark4"/>
      <w:bookmarkEnd w:id="8"/>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sidRPr="003D5407">
        <w:rPr>
          <w:rFonts w:asciiTheme="minorHAnsi" w:hAnsiTheme="minorHAnsi"/>
        </w:rPr>
        <w:lastRenderedPageBreak/>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2" w:name="_bookmark8"/>
      <w:bookmarkEnd w:id="12"/>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 xml:space="preserve">poderá participar pessoa física ou </w:t>
      </w:r>
      <w:r w:rsidRPr="003D5407">
        <w:rPr>
          <w:rFonts w:asciiTheme="minorHAnsi" w:hAnsiTheme="minorHAnsi"/>
        </w:rPr>
        <w:lastRenderedPageBreak/>
        <w:t>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3" w:name="_bookmark9"/>
      <w:bookmarkEnd w:id="13"/>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821916">
      <w:pPr>
        <w:pStyle w:val="Nvel3"/>
        <w:numPr>
          <w:ilvl w:val="2"/>
          <w:numId w:val="17"/>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55516">
      <w:pPr>
        <w:pStyle w:val="PargrafodaLista"/>
        <w:numPr>
          <w:ilvl w:val="3"/>
          <w:numId w:val="17"/>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A053E5">
      <w:pPr>
        <w:pStyle w:val="PargrafodaLista"/>
        <w:numPr>
          <w:ilvl w:val="3"/>
          <w:numId w:val="17"/>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821916">
      <w:pPr>
        <w:pStyle w:val="Ttulo3"/>
        <w:numPr>
          <w:ilvl w:val="0"/>
          <w:numId w:val="17"/>
        </w:numPr>
        <w:tabs>
          <w:tab w:val="left" w:pos="567"/>
          <w:tab w:val="left" w:pos="1310"/>
          <w:tab w:val="left" w:pos="9639"/>
        </w:tabs>
        <w:ind w:left="284" w:right="-107" w:firstLine="0"/>
        <w:jc w:val="both"/>
        <w:rPr>
          <w:rFonts w:asciiTheme="minorHAnsi" w:hAnsiTheme="minorHAnsi"/>
        </w:rPr>
      </w:pPr>
      <w:bookmarkStart w:id="14" w:name="_bookmark10"/>
      <w:bookmarkEnd w:id="14"/>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821916">
      <w:pPr>
        <w:pStyle w:val="PargrafodaLista"/>
        <w:numPr>
          <w:ilvl w:val="1"/>
          <w:numId w:val="17"/>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A053E5">
      <w:pPr>
        <w:pStyle w:val="PargrafodaLista"/>
        <w:numPr>
          <w:ilvl w:val="2"/>
          <w:numId w:val="35"/>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A053E5">
      <w:pPr>
        <w:pStyle w:val="PargrafodaLista"/>
        <w:numPr>
          <w:ilvl w:val="1"/>
          <w:numId w:val="35"/>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A053E5">
      <w:pPr>
        <w:pStyle w:val="PargrafodaLista"/>
        <w:numPr>
          <w:ilvl w:val="1"/>
          <w:numId w:val="35"/>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lastRenderedPageBreak/>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A053E5">
      <w:pPr>
        <w:pStyle w:val="PargrafodaLista"/>
        <w:numPr>
          <w:ilvl w:val="2"/>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CB57A5">
        <w:rPr>
          <w:rFonts w:asciiTheme="minorHAnsi" w:hAnsiTheme="minorHAnsi"/>
          <w:b/>
        </w:rPr>
        <w:t>duas</w:t>
      </w:r>
      <w:r w:rsidRPr="00CB57A5">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A053E5">
      <w:pPr>
        <w:pStyle w:val="PargrafodaLista"/>
        <w:numPr>
          <w:ilvl w:val="2"/>
          <w:numId w:val="35"/>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A053E5">
      <w:pPr>
        <w:pStyle w:val="SemEspaamento"/>
        <w:numPr>
          <w:ilvl w:val="1"/>
          <w:numId w:val="35"/>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A053E5">
      <w:pPr>
        <w:pStyle w:val="Ttulo3"/>
        <w:numPr>
          <w:ilvl w:val="0"/>
          <w:numId w:val="35"/>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lastRenderedPageBreak/>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E44204">
      <w:pPr>
        <w:pStyle w:val="PargrafodaLista"/>
        <w:numPr>
          <w:ilvl w:val="1"/>
          <w:numId w:val="36"/>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E44204">
      <w:pPr>
        <w:pStyle w:val="PargrafodaLista"/>
        <w:numPr>
          <w:ilvl w:val="2"/>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E44204">
      <w:pPr>
        <w:pStyle w:val="PargrafodaLista"/>
        <w:numPr>
          <w:ilvl w:val="1"/>
          <w:numId w:val="36"/>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5996FF37" w:rsidR="00E4349E" w:rsidRPr="003D5407" w:rsidRDefault="00E4349E" w:rsidP="00E44204">
      <w:pPr>
        <w:pStyle w:val="PargrafodaLista"/>
        <w:numPr>
          <w:ilvl w:val="2"/>
          <w:numId w:val="36"/>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CB57A5">
        <w:rPr>
          <w:rFonts w:asciiTheme="minorHAnsi" w:hAnsiTheme="minorHAnsi"/>
          <w:b/>
          <w:bCs/>
          <w:spacing w:val="1"/>
        </w:rPr>
        <w:t xml:space="preserve">Menor </w:t>
      </w:r>
      <w:r w:rsidR="007D63A5" w:rsidRPr="00CB57A5">
        <w:rPr>
          <w:rFonts w:asciiTheme="minorHAnsi" w:hAnsiTheme="minorHAnsi"/>
          <w:b/>
          <w:bCs/>
        </w:rPr>
        <w:t>V</w:t>
      </w:r>
      <w:r w:rsidRPr="00CB57A5">
        <w:rPr>
          <w:rFonts w:asciiTheme="minorHAnsi" w:hAnsiTheme="minorHAnsi"/>
          <w:b/>
          <w:bCs/>
        </w:rPr>
        <w:t>alor</w:t>
      </w:r>
      <w:r w:rsidRPr="00CB57A5">
        <w:rPr>
          <w:rFonts w:asciiTheme="minorHAnsi" w:hAnsiTheme="minorHAnsi"/>
          <w:spacing w:val="1"/>
        </w:rPr>
        <w:t xml:space="preserve"> </w:t>
      </w:r>
      <w:r w:rsidR="00CB57A5">
        <w:rPr>
          <w:rFonts w:asciiTheme="minorHAnsi" w:hAnsiTheme="minorHAnsi"/>
          <w:b/>
        </w:rPr>
        <w:t>Unitário</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lastRenderedPageBreak/>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lastRenderedPageBreak/>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E44204">
      <w:pPr>
        <w:pStyle w:val="Ttulo3"/>
        <w:numPr>
          <w:ilvl w:val="0"/>
          <w:numId w:val="36"/>
        </w:numPr>
        <w:tabs>
          <w:tab w:val="left" w:pos="567"/>
          <w:tab w:val="left" w:pos="1310"/>
          <w:tab w:val="left" w:pos="9639"/>
        </w:tabs>
        <w:ind w:left="284" w:right="687" w:firstLine="0"/>
        <w:jc w:val="both"/>
        <w:rPr>
          <w:rFonts w:asciiTheme="minorHAnsi" w:hAnsiTheme="minorHAnsi"/>
        </w:rPr>
      </w:pPr>
      <w:bookmarkStart w:id="16" w:name="_bookmark12"/>
      <w:bookmarkEnd w:id="16"/>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E44204">
      <w:pPr>
        <w:pStyle w:val="PargrafodaLista"/>
        <w:numPr>
          <w:ilvl w:val="1"/>
          <w:numId w:val="36"/>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9">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0">
        <w:r w:rsidRPr="00411554">
          <w:rPr>
            <w:rFonts w:asciiTheme="minorHAnsi" w:hAnsiTheme="minorHAnsi"/>
            <w:b/>
            <w:bCs/>
            <w:color w:val="5F497A" w:themeColor="accent4" w:themeShade="BF"/>
            <w:u w:val="single" w:color="0000FF"/>
          </w:rPr>
          <w:t>https://portaldatransparencia.gov.br/sancoes/consulta?cadastro=2&amp;o</w:t>
        </w:r>
      </w:hyperlink>
      <w:hyperlink r:id="rId31">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2"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E44204">
      <w:pPr>
        <w:pStyle w:val="PargrafodaLista"/>
        <w:numPr>
          <w:ilvl w:val="1"/>
          <w:numId w:val="36"/>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E44204">
      <w:pPr>
        <w:pStyle w:val="PargrafodaLista"/>
        <w:numPr>
          <w:ilvl w:val="2"/>
          <w:numId w:val="3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E44204">
      <w:pPr>
        <w:pStyle w:val="PargrafodaLista"/>
        <w:numPr>
          <w:ilvl w:val="2"/>
          <w:numId w:val="36"/>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E44204">
      <w:pPr>
        <w:pStyle w:val="Ttulo3"/>
        <w:numPr>
          <w:ilvl w:val="0"/>
          <w:numId w:val="36"/>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3"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E44204">
      <w:pPr>
        <w:pStyle w:val="PargrafodaLista"/>
        <w:numPr>
          <w:ilvl w:val="1"/>
          <w:numId w:val="36"/>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E44204">
      <w:pPr>
        <w:pStyle w:val="Ttulo3"/>
        <w:numPr>
          <w:ilvl w:val="1"/>
          <w:numId w:val="36"/>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4"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5"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6"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821916">
      <w:pPr>
        <w:pStyle w:val="PargrafodaLista"/>
        <w:numPr>
          <w:ilvl w:val="2"/>
          <w:numId w:val="25"/>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821916">
      <w:pPr>
        <w:pStyle w:val="PargrafodaLista"/>
        <w:numPr>
          <w:ilvl w:val="2"/>
          <w:numId w:val="25"/>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821916">
      <w:pPr>
        <w:pStyle w:val="PargrafodaLista"/>
        <w:numPr>
          <w:ilvl w:val="2"/>
          <w:numId w:val="25"/>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A92662">
      <w:pPr>
        <w:pStyle w:val="PargrafodaLista"/>
        <w:numPr>
          <w:ilvl w:val="2"/>
          <w:numId w:val="25"/>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821916">
      <w:pPr>
        <w:pStyle w:val="PargrafodaLista"/>
        <w:numPr>
          <w:ilvl w:val="1"/>
          <w:numId w:val="25"/>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4"/>
      <w:bookmarkEnd w:id="17"/>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5"/>
      <w:bookmarkEnd w:id="18"/>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6"/>
      <w:bookmarkEnd w:id="19"/>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0" w:name="_bookmark17"/>
      <w:bookmarkEnd w:id="20"/>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8"/>
      <w:bookmarkEnd w:id="21"/>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lastRenderedPageBreak/>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2" w:name="_bookmark19"/>
      <w:bookmarkEnd w:id="22"/>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3" w:name="_bookmark20"/>
      <w:bookmarkEnd w:id="23"/>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5" w:name="_bookmark22"/>
      <w:bookmarkEnd w:id="25"/>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3"/>
      <w:bookmarkEnd w:id="26"/>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7" w:name="_bookmark24"/>
      <w:bookmarkEnd w:id="27"/>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8" w:name="_bookmark25"/>
      <w:bookmarkEnd w:id="28"/>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9" w:name="_bookmark26"/>
      <w:bookmarkEnd w:id="29"/>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7"/>
      <w:bookmarkEnd w:id="30"/>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1" w:name="_bookmark28"/>
      <w:bookmarkEnd w:id="31"/>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9"/>
      <w:bookmarkEnd w:id="32"/>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38"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39">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582AEF32"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40"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1"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356FC29A"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lastRenderedPageBreak/>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2">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3">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3" w:name="_bookmark30"/>
      <w:bookmarkEnd w:id="33"/>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4">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4"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5" w:name="_bookmark31"/>
      <w:bookmarkEnd w:id="35"/>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lastRenderedPageBreak/>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4"/>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6" w:name="_bookmark32"/>
      <w:bookmarkEnd w:id="36"/>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CB57A5">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w:t>
      </w:r>
      <w:r w:rsidRPr="003D5407">
        <w:rPr>
          <w:rFonts w:asciiTheme="minorHAnsi" w:eastAsia="Times New Roman" w:hAnsiTheme="minorHAnsi"/>
          <w:lang w:eastAsia="pt-BR"/>
        </w:rPr>
        <w:lastRenderedPageBreak/>
        <w:t xml:space="preserve">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586D0674" w14:textId="77777777" w:rsidR="00651E5F" w:rsidRPr="00651E5F" w:rsidRDefault="00651E5F" w:rsidP="00651E5F">
      <w:pPr>
        <w:ind w:left="224"/>
        <w:jc w:val="both"/>
        <w:rPr>
          <w:rFonts w:asciiTheme="minorHAnsi" w:hAnsiTheme="minorHAnsi" w:cstheme="minorHAnsi"/>
        </w:rPr>
      </w:pPr>
      <w:r w:rsidRPr="00651E5F">
        <w:rPr>
          <w:rFonts w:asciiTheme="minorHAnsi" w:hAnsiTheme="minorHAnsi" w:cstheme="minorHAnsi"/>
        </w:rPr>
        <w:t xml:space="preserve">02.07.03 – SERVIÇOS DE ÁGUA E ESGOTO </w:t>
      </w:r>
    </w:p>
    <w:p w14:paraId="699D664E" w14:textId="77777777" w:rsidR="00651E5F" w:rsidRPr="00651E5F" w:rsidRDefault="00651E5F" w:rsidP="00651E5F">
      <w:pPr>
        <w:ind w:left="224"/>
        <w:jc w:val="both"/>
        <w:rPr>
          <w:rFonts w:asciiTheme="minorHAnsi" w:hAnsiTheme="minorHAnsi" w:cstheme="minorHAnsi"/>
        </w:rPr>
      </w:pPr>
      <w:r w:rsidRPr="00651E5F">
        <w:rPr>
          <w:rFonts w:asciiTheme="minorHAnsi" w:hAnsiTheme="minorHAnsi" w:cstheme="minorHAnsi"/>
        </w:rPr>
        <w:t>15.452.0020.2071.0000 – MANUTENÇÃO DOS SERV. MUNICIPAIS – ÁGUA E ESGOTO</w:t>
      </w:r>
    </w:p>
    <w:p w14:paraId="566ABA31" w14:textId="77777777" w:rsidR="00651E5F" w:rsidRPr="00651E5F" w:rsidRDefault="00651E5F" w:rsidP="00651E5F">
      <w:pPr>
        <w:ind w:left="224"/>
        <w:jc w:val="both"/>
        <w:rPr>
          <w:rFonts w:asciiTheme="minorHAnsi" w:hAnsiTheme="minorHAnsi" w:cstheme="minorHAnsi"/>
        </w:rPr>
      </w:pPr>
      <w:r w:rsidRPr="00651E5F">
        <w:rPr>
          <w:rFonts w:asciiTheme="minorHAnsi" w:hAnsiTheme="minorHAnsi" w:cstheme="minorHAnsi"/>
        </w:rPr>
        <w:t xml:space="preserve">3.3.90.30.00 – MATERIAL DE CONSUMO  </w:t>
      </w: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7" w:name="_bookmark33"/>
      <w:bookmarkEnd w:id="37"/>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lastRenderedPageBreak/>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w:t>
      </w:r>
      <w:r w:rsidRPr="003D5407">
        <w:rPr>
          <w:rFonts w:asciiTheme="minorHAnsi" w:hAnsiTheme="minorHAnsi"/>
        </w:rPr>
        <w:lastRenderedPageBreak/>
        <w:t xml:space="preserve">Públicas (PNCP) e endereço eletrônico: </w:t>
      </w:r>
    </w:p>
    <w:p w14:paraId="7C6D5621" w14:textId="77777777" w:rsidR="001102AC" w:rsidRPr="003D5407" w:rsidRDefault="0094171A"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5"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8" w:name="_bookmark34"/>
      <w:bookmarkEnd w:id="38"/>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5A644245"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534F2968"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0E1BFCE4" w:rsidR="00237748"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00D0162A" w:rsidRPr="00451F26">
        <w:rPr>
          <w:rFonts w:ascii="Calibri" w:hAnsi="Calibri" w:cs="Calibri"/>
          <w:bCs/>
        </w:rPr>
        <w:t xml:space="preserve">Declaração </w:t>
      </w:r>
      <w:r w:rsidR="00D0162A">
        <w:rPr>
          <w:rFonts w:ascii="Calibri" w:hAnsi="Calibri" w:cs="Calibri"/>
          <w:bCs/>
        </w:rPr>
        <w:t>d</w:t>
      </w:r>
      <w:r w:rsidR="00D0162A" w:rsidRPr="00451F26">
        <w:rPr>
          <w:rFonts w:ascii="Calibri" w:hAnsi="Calibri" w:cs="Calibri"/>
          <w:bCs/>
        </w:rPr>
        <w:t xml:space="preserve">e Inexistência </w:t>
      </w:r>
      <w:r w:rsidR="00D0162A">
        <w:rPr>
          <w:rFonts w:ascii="Calibri" w:hAnsi="Calibri" w:cs="Calibri"/>
          <w:bCs/>
        </w:rPr>
        <w:t>d</w:t>
      </w:r>
      <w:r w:rsidR="00D0162A" w:rsidRPr="00451F26">
        <w:rPr>
          <w:rFonts w:ascii="Calibri" w:hAnsi="Calibri" w:cs="Calibri"/>
          <w:bCs/>
        </w:rPr>
        <w:t>e Fato Impeditivo</w:t>
      </w:r>
    </w:p>
    <w:p w14:paraId="2A7D2B5F" w14:textId="0CB0B5F0" w:rsidR="00D0162A" w:rsidRPr="002A0324"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1EF9E148" w14:textId="62C1764A" w:rsidR="00D0162A" w:rsidRPr="002A0324" w:rsidRDefault="00237748" w:rsidP="00D0162A">
      <w:pPr>
        <w:pStyle w:val="Corpodetexto"/>
        <w:tabs>
          <w:tab w:val="left" w:pos="1134"/>
          <w:tab w:val="left" w:pos="9356"/>
        </w:tabs>
        <w:spacing w:before="6"/>
        <w:ind w:left="142" w:right="176" w:firstLine="142"/>
        <w:jc w:val="left"/>
        <w:rPr>
          <w:rFonts w:asciiTheme="minorHAnsi" w:hAnsiTheme="minorHAnsi"/>
        </w:rPr>
      </w:pPr>
      <w:r w:rsidRPr="002A0324">
        <w:rPr>
          <w:rFonts w:asciiTheme="minorHAnsi" w:hAnsiTheme="minorHAnsi"/>
          <w:b/>
        </w:rPr>
        <w:t>ANEXO XV</w:t>
      </w:r>
      <w:r w:rsidR="00D0162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2866C110" w14:textId="77777777" w:rsidR="00CB57A5" w:rsidRDefault="00CB57A5" w:rsidP="009619D1">
      <w:pPr>
        <w:tabs>
          <w:tab w:val="left" w:pos="1134"/>
          <w:tab w:val="left" w:pos="8789"/>
          <w:tab w:val="left" w:pos="9214"/>
        </w:tabs>
        <w:ind w:right="176"/>
        <w:jc w:val="both"/>
        <w:rPr>
          <w:rFonts w:asciiTheme="minorHAnsi" w:hAnsiTheme="minorHAnsi"/>
          <w:b/>
        </w:rPr>
      </w:pPr>
    </w:p>
    <w:p w14:paraId="7D907175" w14:textId="10C9CA68"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4B5AD6FC" w:rsidR="001102AC"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DE57D9">
        <w:rPr>
          <w:rFonts w:asciiTheme="minorHAnsi" w:hAnsiTheme="minorHAnsi"/>
          <w:spacing w:val="-2"/>
        </w:rPr>
        <w:t>26</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DE57D9">
        <w:rPr>
          <w:rFonts w:asciiTheme="minorHAnsi" w:hAnsiTheme="minorHAnsi"/>
          <w:spacing w:val="-3"/>
        </w:rPr>
        <w:t>setembro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DE57D9">
        <w:rPr>
          <w:rFonts w:asciiTheme="minorHAnsi" w:hAnsiTheme="minorHAnsi"/>
          <w:spacing w:val="-2"/>
        </w:rPr>
        <w:t>2024</w:t>
      </w:r>
      <w:r w:rsidRPr="003D5407">
        <w:rPr>
          <w:rFonts w:asciiTheme="minorHAnsi" w:hAnsiTheme="minorHAnsi"/>
        </w:rPr>
        <w:t>.</w:t>
      </w:r>
    </w:p>
    <w:p w14:paraId="45291BE1" w14:textId="77777777" w:rsidR="00CB57A5" w:rsidRPr="003D5407" w:rsidRDefault="00CB57A5" w:rsidP="001102AC">
      <w:pPr>
        <w:pStyle w:val="Corpodetexto"/>
        <w:tabs>
          <w:tab w:val="left" w:pos="1134"/>
          <w:tab w:val="left" w:pos="9639"/>
        </w:tabs>
        <w:ind w:left="284" w:right="687"/>
        <w:jc w:val="center"/>
        <w:rPr>
          <w:rFonts w:asciiTheme="minorHAnsi" w:hAnsiTheme="minorHAnsi"/>
        </w:rPr>
      </w:pPr>
    </w:p>
    <w:p w14:paraId="392C4EDB" w14:textId="77777777" w:rsidR="00A92662" w:rsidRPr="003D5407" w:rsidRDefault="00A92662" w:rsidP="005F499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E1C8EEA" w:rsidR="001102AC" w:rsidRPr="003D5407" w:rsidRDefault="00C96A4E" w:rsidP="00C96A4E">
            <w:pPr>
              <w:pStyle w:val="Corpodetexto"/>
              <w:tabs>
                <w:tab w:val="left" w:pos="720"/>
              </w:tabs>
              <w:rPr>
                <w:rFonts w:asciiTheme="minorHAnsi" w:hAnsiTheme="minorHAnsi" w:cstheme="minorHAnsi"/>
                <w:b/>
              </w:rPr>
            </w:pPr>
            <w:r>
              <w:rPr>
                <w:rFonts w:asciiTheme="minorHAnsi" w:hAnsiTheme="minorHAnsi" w:cstheme="minorHAnsi"/>
                <w:b/>
              </w:rPr>
              <w:t xml:space="preserve">                                                      </w:t>
            </w:r>
            <w:r w:rsidR="001102AC"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28A3AAA9" w:rsidR="001102AC" w:rsidRPr="003D5407" w:rsidRDefault="00C96A4E" w:rsidP="00C96A4E">
            <w:pPr>
              <w:pStyle w:val="Corpodetexto"/>
              <w:tabs>
                <w:tab w:val="left" w:pos="720"/>
              </w:tabs>
              <w:rPr>
                <w:rFonts w:asciiTheme="minorHAnsi" w:hAnsiTheme="minorHAnsi" w:cstheme="minorHAnsi"/>
                <w:b/>
              </w:rPr>
            </w:pPr>
            <w:r>
              <w:rPr>
                <w:rFonts w:asciiTheme="minorHAnsi" w:hAnsiTheme="minorHAnsi" w:cstheme="minorHAnsi"/>
                <w:b/>
              </w:rPr>
              <w:t xml:space="preserve">                                                           </w:t>
            </w:r>
            <w:r w:rsidR="001102AC"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6"/>
          <w:footerReference w:type="default" r:id="rId47"/>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9" w:name="_bookmark35"/>
      <w:bookmarkEnd w:id="39"/>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550605D" w14:textId="77777777" w:rsidR="00C029FE" w:rsidRDefault="00C029FE" w:rsidP="00C029FE">
      <w:pPr>
        <w:rPr>
          <w:rFonts w:asciiTheme="minorHAnsi" w:eastAsia="Calibri" w:hAnsiTheme="minorHAnsi" w:cstheme="minorHAnsi"/>
          <w:b/>
          <w:bCs/>
        </w:rPr>
      </w:pPr>
      <w:r>
        <w:rPr>
          <w:rFonts w:asciiTheme="minorHAnsi" w:eastAsia="Calibri" w:hAnsiTheme="minorHAnsi" w:cstheme="minorHAnsi"/>
          <w:b/>
          <w:bCs/>
        </w:rPr>
        <w:t xml:space="preserve">                             </w:t>
      </w:r>
    </w:p>
    <w:p w14:paraId="15BC3B94" w14:textId="76EBB3B9" w:rsidR="00667D40" w:rsidRPr="00C029FE" w:rsidRDefault="00C029FE" w:rsidP="00C029FE">
      <w:pPr>
        <w:rPr>
          <w:rFonts w:asciiTheme="minorHAnsi" w:eastAsia="Calibri" w:hAnsiTheme="minorHAnsi" w:cstheme="minorHAnsi"/>
          <w:b/>
          <w:bCs/>
        </w:rPr>
      </w:pPr>
      <w:r>
        <w:rPr>
          <w:rFonts w:asciiTheme="minorHAnsi" w:eastAsia="Calibri" w:hAnsiTheme="minorHAnsi" w:cstheme="minorHAnsi"/>
          <w:b/>
          <w:bCs/>
        </w:rPr>
        <w:t xml:space="preserve">                                                                    </w:t>
      </w:r>
      <w:r w:rsidR="00667D40" w:rsidRPr="00C029FE">
        <w:rPr>
          <w:rFonts w:asciiTheme="minorHAnsi" w:eastAsia="Calibri" w:hAnsiTheme="minorHAnsi" w:cstheme="minorHAnsi"/>
          <w:b/>
          <w:bCs/>
          <w:u w:val="single"/>
        </w:rPr>
        <w:t xml:space="preserve">TERMO DE REFERÊNCIA </w:t>
      </w:r>
    </w:p>
    <w:p w14:paraId="71465E8D" w14:textId="77777777" w:rsidR="00667D40" w:rsidRPr="00C029FE" w:rsidRDefault="00667D40" w:rsidP="00667D40">
      <w:pPr>
        <w:spacing w:line="276" w:lineRule="auto"/>
        <w:jc w:val="both"/>
        <w:rPr>
          <w:rFonts w:asciiTheme="minorHAnsi" w:eastAsia="Calibri" w:hAnsiTheme="minorHAnsi" w:cstheme="minorHAnsi"/>
        </w:rPr>
      </w:pPr>
    </w:p>
    <w:p w14:paraId="0A1254C0" w14:textId="77777777" w:rsidR="00667D40" w:rsidRPr="00667D40" w:rsidRDefault="00667D40" w:rsidP="00667D40">
      <w:pPr>
        <w:numPr>
          <w:ilvl w:val="0"/>
          <w:numId w:val="46"/>
        </w:numPr>
        <w:tabs>
          <w:tab w:val="left" w:pos="284"/>
        </w:tabs>
        <w:spacing w:line="276" w:lineRule="auto"/>
        <w:ind w:left="720" w:hanging="720"/>
        <w:contextualSpacing/>
        <w:jc w:val="both"/>
        <w:rPr>
          <w:rFonts w:asciiTheme="minorHAnsi" w:eastAsia="Calibri" w:hAnsiTheme="minorHAnsi" w:cstheme="minorHAnsi"/>
          <w:b/>
          <w:bCs/>
        </w:rPr>
      </w:pPr>
      <w:r w:rsidRPr="00667D40">
        <w:rPr>
          <w:rFonts w:asciiTheme="minorHAnsi" w:eastAsia="Calibri" w:hAnsiTheme="minorHAnsi" w:cstheme="minorHAnsi"/>
          <w:b/>
          <w:bCs/>
        </w:rPr>
        <w:t xml:space="preserve">DO OBJETO: </w:t>
      </w:r>
    </w:p>
    <w:p w14:paraId="7C49F368" w14:textId="77777777" w:rsidR="00667D40" w:rsidRPr="00667D40" w:rsidRDefault="00667D40" w:rsidP="00667D40">
      <w:pPr>
        <w:spacing w:line="276" w:lineRule="auto"/>
        <w:jc w:val="both"/>
        <w:rPr>
          <w:rFonts w:asciiTheme="minorHAnsi" w:eastAsia="Calibri" w:hAnsiTheme="minorHAnsi" w:cstheme="minorHAnsi"/>
          <w:b/>
          <w:bCs/>
        </w:rPr>
      </w:pPr>
    </w:p>
    <w:p w14:paraId="3C0BDCAF" w14:textId="77777777" w:rsidR="00667D40" w:rsidRP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rPr>
        <w:t>1.1.</w:t>
      </w:r>
      <w:r w:rsidRPr="00667D40">
        <w:rPr>
          <w:rFonts w:asciiTheme="minorHAnsi" w:eastAsia="Calibri" w:hAnsiTheme="minorHAnsi" w:cstheme="minorHAnsi"/>
        </w:rPr>
        <w:t xml:space="preserve"> Este termo de referência tem como objetivo estabelecer as especificações técnicas e condições para a aquisição de 9.800 Kg de Tabletes de 200 Gramas de Tricloroisocianúrico, juntamente com o fornecimento de equipamentos dosadores em regime de comodato destinados à utilização do produto, para desinfecção e cloração de água na Estação de Tratamento de Água para consumo Humano.</w:t>
      </w:r>
    </w:p>
    <w:p w14:paraId="2E1E01D0" w14:textId="54B2B39A" w:rsid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rPr>
        <w:t>1.2.</w:t>
      </w:r>
      <w:r w:rsidRPr="00667D40">
        <w:rPr>
          <w:rFonts w:asciiTheme="minorHAnsi" w:eastAsia="Calibri" w:hAnsiTheme="minorHAnsi" w:cstheme="minorHAnsi"/>
        </w:rPr>
        <w:t xml:space="preserve"> A contratação se dará conforme a tabela abaixo:</w:t>
      </w:r>
    </w:p>
    <w:p w14:paraId="66A0FC5A" w14:textId="77777777" w:rsidR="00667D40" w:rsidRPr="00667D40" w:rsidRDefault="00667D40" w:rsidP="00667D40">
      <w:pPr>
        <w:spacing w:line="256" w:lineRule="auto"/>
        <w:jc w:val="both"/>
        <w:rPr>
          <w:rFonts w:asciiTheme="minorHAnsi" w:eastAsia="Calibri" w:hAnsiTheme="minorHAnsi" w:cstheme="minorHAnsi"/>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10"/>
        <w:gridCol w:w="1135"/>
        <w:gridCol w:w="699"/>
        <w:gridCol w:w="1985"/>
        <w:gridCol w:w="1713"/>
      </w:tblGrid>
      <w:tr w:rsidR="00667D40" w:rsidRPr="00667D40" w14:paraId="6BE08F9E" w14:textId="77777777" w:rsidTr="00667D40">
        <w:trPr>
          <w:jc w:val="center"/>
        </w:trPr>
        <w:tc>
          <w:tcPr>
            <w:tcW w:w="709" w:type="dxa"/>
            <w:tcBorders>
              <w:top w:val="single" w:sz="4" w:space="0" w:color="auto"/>
              <w:left w:val="single" w:sz="4" w:space="0" w:color="auto"/>
              <w:bottom w:val="single" w:sz="4" w:space="0" w:color="auto"/>
              <w:right w:val="single" w:sz="4" w:space="0" w:color="auto"/>
            </w:tcBorders>
            <w:hideMark/>
          </w:tcPr>
          <w:p w14:paraId="5038530A"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ITEM</w:t>
            </w:r>
          </w:p>
        </w:tc>
        <w:tc>
          <w:tcPr>
            <w:tcW w:w="3410" w:type="dxa"/>
            <w:tcBorders>
              <w:top w:val="single" w:sz="4" w:space="0" w:color="auto"/>
              <w:left w:val="single" w:sz="4" w:space="0" w:color="auto"/>
              <w:bottom w:val="single" w:sz="4" w:space="0" w:color="auto"/>
              <w:right w:val="single" w:sz="4" w:space="0" w:color="auto"/>
            </w:tcBorders>
            <w:vAlign w:val="center"/>
            <w:hideMark/>
          </w:tcPr>
          <w:p w14:paraId="1BD6959B"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DESCRIÇÃO</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2360F29"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QUANT.</w:t>
            </w:r>
          </w:p>
        </w:tc>
        <w:tc>
          <w:tcPr>
            <w:tcW w:w="699" w:type="dxa"/>
            <w:tcBorders>
              <w:top w:val="single" w:sz="4" w:space="0" w:color="auto"/>
              <w:left w:val="single" w:sz="4" w:space="0" w:color="auto"/>
              <w:bottom w:val="single" w:sz="4" w:space="0" w:color="auto"/>
              <w:right w:val="single" w:sz="4" w:space="0" w:color="auto"/>
            </w:tcBorders>
            <w:vAlign w:val="center"/>
            <w:hideMark/>
          </w:tcPr>
          <w:p w14:paraId="3EF0660C"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UND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879F25"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VALOR UNITARIO ESTIMADO</w:t>
            </w:r>
          </w:p>
        </w:tc>
        <w:tc>
          <w:tcPr>
            <w:tcW w:w="1713" w:type="dxa"/>
            <w:tcBorders>
              <w:top w:val="single" w:sz="4" w:space="0" w:color="auto"/>
              <w:left w:val="single" w:sz="4" w:space="0" w:color="auto"/>
              <w:bottom w:val="single" w:sz="4" w:space="0" w:color="auto"/>
              <w:right w:val="single" w:sz="4" w:space="0" w:color="auto"/>
            </w:tcBorders>
            <w:vAlign w:val="center"/>
            <w:hideMark/>
          </w:tcPr>
          <w:p w14:paraId="18F11E8B"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VALOR TOTAL</w:t>
            </w:r>
          </w:p>
          <w:p w14:paraId="752D74A3"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ESTIMADO</w:t>
            </w:r>
          </w:p>
        </w:tc>
      </w:tr>
      <w:tr w:rsidR="00667D40" w:rsidRPr="00667D40" w14:paraId="12BEED18" w14:textId="77777777" w:rsidTr="00667D40">
        <w:trPr>
          <w:trHeight w:val="651"/>
          <w:jc w:val="center"/>
        </w:trPr>
        <w:tc>
          <w:tcPr>
            <w:tcW w:w="709" w:type="dxa"/>
            <w:tcBorders>
              <w:top w:val="single" w:sz="4" w:space="0" w:color="auto"/>
              <w:left w:val="single" w:sz="4" w:space="0" w:color="auto"/>
              <w:bottom w:val="single" w:sz="4" w:space="0" w:color="auto"/>
              <w:right w:val="single" w:sz="4" w:space="0" w:color="auto"/>
            </w:tcBorders>
            <w:hideMark/>
          </w:tcPr>
          <w:p w14:paraId="20F28AB9"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1</w:t>
            </w:r>
          </w:p>
        </w:tc>
        <w:tc>
          <w:tcPr>
            <w:tcW w:w="3410" w:type="dxa"/>
            <w:tcBorders>
              <w:top w:val="single" w:sz="4" w:space="0" w:color="auto"/>
              <w:left w:val="single" w:sz="4" w:space="0" w:color="auto"/>
              <w:bottom w:val="single" w:sz="4" w:space="0" w:color="auto"/>
              <w:right w:val="single" w:sz="4" w:space="0" w:color="auto"/>
            </w:tcBorders>
            <w:hideMark/>
          </w:tcPr>
          <w:p w14:paraId="13C0AB75" w14:textId="77777777" w:rsidR="00667D40" w:rsidRPr="00667D40" w:rsidRDefault="00667D40" w:rsidP="00D12C78">
            <w:pPr>
              <w:spacing w:line="276" w:lineRule="auto"/>
              <w:jc w:val="both"/>
              <w:rPr>
                <w:rFonts w:asciiTheme="minorHAnsi" w:eastAsia="Calibri" w:hAnsiTheme="minorHAnsi" w:cstheme="minorHAnsi"/>
              </w:rPr>
            </w:pPr>
            <w:r w:rsidRPr="00667D40">
              <w:rPr>
                <w:rFonts w:asciiTheme="minorHAnsi" w:eastAsia="Calibri" w:hAnsiTheme="minorHAnsi" w:cstheme="minorHAnsi"/>
              </w:rPr>
              <w:t>TABLETES DE 200 GRAMAS DE TRICLOROISOCIANÚRICO.</w:t>
            </w:r>
          </w:p>
        </w:tc>
        <w:tc>
          <w:tcPr>
            <w:tcW w:w="1135" w:type="dxa"/>
            <w:tcBorders>
              <w:top w:val="single" w:sz="4" w:space="0" w:color="auto"/>
              <w:left w:val="single" w:sz="4" w:space="0" w:color="auto"/>
              <w:bottom w:val="single" w:sz="4" w:space="0" w:color="auto"/>
              <w:right w:val="single" w:sz="4" w:space="0" w:color="auto"/>
            </w:tcBorders>
            <w:hideMark/>
          </w:tcPr>
          <w:p w14:paraId="617E6F95"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9.800</w:t>
            </w:r>
          </w:p>
        </w:tc>
        <w:tc>
          <w:tcPr>
            <w:tcW w:w="699" w:type="dxa"/>
            <w:tcBorders>
              <w:top w:val="single" w:sz="4" w:space="0" w:color="auto"/>
              <w:left w:val="single" w:sz="4" w:space="0" w:color="auto"/>
              <w:bottom w:val="single" w:sz="4" w:space="0" w:color="auto"/>
              <w:right w:val="single" w:sz="4" w:space="0" w:color="auto"/>
            </w:tcBorders>
            <w:hideMark/>
          </w:tcPr>
          <w:p w14:paraId="4A8B9D4A"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KG</w:t>
            </w:r>
          </w:p>
        </w:tc>
        <w:tc>
          <w:tcPr>
            <w:tcW w:w="1985" w:type="dxa"/>
            <w:tcBorders>
              <w:top w:val="single" w:sz="4" w:space="0" w:color="auto"/>
              <w:left w:val="single" w:sz="4" w:space="0" w:color="auto"/>
              <w:bottom w:val="single" w:sz="4" w:space="0" w:color="auto"/>
              <w:right w:val="single" w:sz="4" w:space="0" w:color="auto"/>
            </w:tcBorders>
          </w:tcPr>
          <w:p w14:paraId="691E0AE1"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R$ 76,00</w:t>
            </w:r>
          </w:p>
        </w:tc>
        <w:tc>
          <w:tcPr>
            <w:tcW w:w="1713" w:type="dxa"/>
            <w:tcBorders>
              <w:top w:val="single" w:sz="4" w:space="0" w:color="auto"/>
              <w:left w:val="single" w:sz="4" w:space="0" w:color="auto"/>
              <w:bottom w:val="single" w:sz="4" w:space="0" w:color="auto"/>
              <w:right w:val="single" w:sz="4" w:space="0" w:color="auto"/>
            </w:tcBorders>
          </w:tcPr>
          <w:p w14:paraId="40944243" w14:textId="77777777" w:rsidR="00667D40" w:rsidRPr="00667D40" w:rsidRDefault="00667D40" w:rsidP="00D12C78">
            <w:pPr>
              <w:spacing w:line="256" w:lineRule="auto"/>
              <w:jc w:val="center"/>
              <w:rPr>
                <w:rFonts w:asciiTheme="minorHAnsi" w:eastAsia="Calibri" w:hAnsiTheme="minorHAnsi" w:cstheme="minorHAnsi"/>
              </w:rPr>
            </w:pPr>
            <w:r w:rsidRPr="00667D40">
              <w:rPr>
                <w:rFonts w:asciiTheme="minorHAnsi" w:eastAsia="Calibri" w:hAnsiTheme="minorHAnsi" w:cstheme="minorHAnsi"/>
              </w:rPr>
              <w:t>R$ 735.000,00</w:t>
            </w:r>
          </w:p>
        </w:tc>
      </w:tr>
    </w:tbl>
    <w:p w14:paraId="419A62A6" w14:textId="77777777" w:rsidR="00667D40" w:rsidRPr="00667D40" w:rsidRDefault="00667D40" w:rsidP="00667D40">
      <w:pPr>
        <w:spacing w:line="256" w:lineRule="auto"/>
        <w:jc w:val="both"/>
        <w:rPr>
          <w:rFonts w:asciiTheme="minorHAnsi" w:eastAsia="Calibri" w:hAnsiTheme="minorHAnsi" w:cstheme="minorHAnsi"/>
        </w:rPr>
      </w:pPr>
    </w:p>
    <w:p w14:paraId="5AC7453B" w14:textId="77777777" w:rsidR="00667D40" w:rsidRPr="00667D40" w:rsidRDefault="00667D40" w:rsidP="00667D40">
      <w:pPr>
        <w:spacing w:line="256" w:lineRule="auto"/>
        <w:jc w:val="both"/>
        <w:rPr>
          <w:rFonts w:asciiTheme="minorHAnsi" w:eastAsia="Calibri" w:hAnsiTheme="minorHAnsi" w:cstheme="minorHAnsi"/>
          <w:b/>
        </w:rPr>
      </w:pPr>
      <w:r w:rsidRPr="00667D40">
        <w:rPr>
          <w:rFonts w:asciiTheme="minorHAnsi" w:eastAsia="Calibri" w:hAnsiTheme="minorHAnsi" w:cstheme="minorHAnsi"/>
          <w:b/>
        </w:rPr>
        <w:t>1.2.1 ESPECIFICAÇÕES:</w:t>
      </w:r>
    </w:p>
    <w:p w14:paraId="29B7DADA" w14:textId="48FDE7A1" w:rsidR="00667D40" w:rsidRDefault="00667D40" w:rsidP="00667D40">
      <w:pPr>
        <w:spacing w:line="256" w:lineRule="auto"/>
        <w:jc w:val="both"/>
        <w:rPr>
          <w:rFonts w:asciiTheme="minorHAnsi" w:eastAsia="Calibri" w:hAnsiTheme="minorHAnsi" w:cstheme="minorHAnsi"/>
          <w:bCs/>
        </w:rPr>
      </w:pPr>
      <w:r w:rsidRPr="00667D40">
        <w:rPr>
          <w:rFonts w:asciiTheme="minorHAnsi" w:eastAsia="Calibri" w:hAnsiTheme="minorHAnsi" w:cstheme="minorHAnsi"/>
          <w:bCs/>
        </w:rPr>
        <w:t>TEOR DE CLORO LIVRE: MÍNIMO DE 90%; UMIDADE: MÁXIMO 1,0%; PH, SOLUÇÃO 1,0%: 2,0 – 3,0; APRESENTAÇÃO: PASTILHA DE 200G; DIÂMETRO: 75MM.</w:t>
      </w:r>
    </w:p>
    <w:p w14:paraId="4FABEAA6" w14:textId="77777777" w:rsidR="00667D40" w:rsidRPr="00667D40" w:rsidRDefault="00667D40" w:rsidP="00667D40">
      <w:pPr>
        <w:spacing w:line="256" w:lineRule="auto"/>
        <w:jc w:val="both"/>
        <w:rPr>
          <w:rFonts w:asciiTheme="minorHAnsi" w:eastAsia="Calibri" w:hAnsiTheme="minorHAnsi" w:cstheme="minorHAnsi"/>
          <w:b/>
        </w:rPr>
      </w:pPr>
    </w:p>
    <w:p w14:paraId="0D539EB0" w14:textId="77777777" w:rsidR="00667D40" w:rsidRP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rPr>
        <w:t>1.3.</w:t>
      </w:r>
      <w:r w:rsidRPr="00667D40">
        <w:rPr>
          <w:rFonts w:asciiTheme="minorHAnsi" w:eastAsia="Calibri" w:hAnsiTheme="minorHAnsi" w:cstheme="minorHAnsi"/>
        </w:rPr>
        <w:t xml:space="preserve"> O objeto a ser contratado se enquadra na categoria de </w:t>
      </w:r>
      <w:bookmarkStart w:id="40" w:name="_Hlk156555348"/>
      <w:r w:rsidRPr="00667D40">
        <w:rPr>
          <w:rFonts w:asciiTheme="minorHAnsi" w:eastAsia="Calibri" w:hAnsiTheme="minorHAnsi" w:cstheme="minorHAnsi"/>
        </w:rPr>
        <w:t>Bens e Serviços comuns, conforme art. 6º, XIII, da lei 14.1333/2021</w:t>
      </w:r>
      <w:bookmarkEnd w:id="40"/>
      <w:r w:rsidRPr="00667D40">
        <w:rPr>
          <w:rFonts w:asciiTheme="minorHAnsi" w:eastAsia="Calibri" w:hAnsiTheme="minorHAnsi" w:cstheme="minorHAnsi"/>
        </w:rPr>
        <w:t>.</w:t>
      </w:r>
    </w:p>
    <w:p w14:paraId="5BFB6FF9" w14:textId="77777777" w:rsidR="00667D40" w:rsidRP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rPr>
        <w:t>1.4.</w:t>
      </w:r>
      <w:r w:rsidRPr="00667D40">
        <w:rPr>
          <w:rFonts w:asciiTheme="minorHAnsi" w:eastAsia="Calibri" w:hAnsiTheme="minorHAnsi" w:cstheme="minorHAnsi"/>
        </w:rPr>
        <w:t xml:space="preserve"> O produto a ser adquirido têm natureza contínua, conforme Art. 6º, XV da lei nº 14.133/2021, em razão da sua necessidade permanente.</w:t>
      </w:r>
    </w:p>
    <w:p w14:paraId="58037979" w14:textId="0BF2292F" w:rsid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rPr>
        <w:t>1.5.</w:t>
      </w:r>
      <w:r w:rsidRPr="00667D40">
        <w:rPr>
          <w:rFonts w:asciiTheme="minorHAnsi" w:eastAsia="Calibri" w:hAnsiTheme="minorHAnsi" w:cstheme="minorHAnsi"/>
        </w:rPr>
        <w:t xml:space="preserve"> O critério de julgamento adotado será o de menor preço por item, observadas as exigências contidas neste Termo de Referência.</w:t>
      </w:r>
    </w:p>
    <w:p w14:paraId="64229C6E" w14:textId="77777777" w:rsidR="00667D40" w:rsidRPr="00667D40" w:rsidRDefault="00667D40" w:rsidP="00667D40">
      <w:pPr>
        <w:spacing w:line="256" w:lineRule="auto"/>
        <w:jc w:val="both"/>
        <w:rPr>
          <w:rFonts w:asciiTheme="minorHAnsi" w:eastAsia="Calibri" w:hAnsiTheme="minorHAnsi" w:cstheme="minorHAnsi"/>
        </w:rPr>
      </w:pPr>
    </w:p>
    <w:p w14:paraId="185804E1" w14:textId="77777777" w:rsidR="00667D40" w:rsidRPr="00667D40" w:rsidRDefault="00667D40" w:rsidP="00667D40">
      <w:pPr>
        <w:numPr>
          <w:ilvl w:val="0"/>
          <w:numId w:val="46"/>
        </w:numPr>
        <w:tabs>
          <w:tab w:val="left" w:pos="0"/>
          <w:tab w:val="left" w:pos="284"/>
        </w:tabs>
        <w:spacing w:line="276" w:lineRule="auto"/>
        <w:ind w:left="0" w:firstLine="0"/>
        <w:contextualSpacing/>
        <w:jc w:val="both"/>
        <w:rPr>
          <w:rFonts w:asciiTheme="minorHAnsi" w:eastAsia="Calibri" w:hAnsiTheme="minorHAnsi" w:cstheme="minorHAnsi"/>
        </w:rPr>
      </w:pPr>
      <w:r w:rsidRPr="00667D40">
        <w:rPr>
          <w:rFonts w:asciiTheme="minorHAnsi" w:eastAsia="Calibri" w:hAnsiTheme="minorHAnsi" w:cstheme="minorHAnsi"/>
          <w:b/>
          <w:bCs/>
        </w:rPr>
        <w:t xml:space="preserve">DA ESPECIFICAÇÃO DO OBJETO: </w:t>
      </w:r>
      <w:r w:rsidRPr="00667D40">
        <w:rPr>
          <w:rFonts w:asciiTheme="minorHAnsi" w:eastAsia="Calibri" w:hAnsiTheme="minorHAnsi" w:cstheme="minorHAnsi"/>
          <w:bCs/>
        </w:rPr>
        <w:t>A</w:t>
      </w:r>
      <w:r w:rsidRPr="00667D40">
        <w:rPr>
          <w:rFonts w:asciiTheme="minorHAnsi" w:eastAsia="Calibri" w:hAnsiTheme="minorHAnsi" w:cstheme="minorHAnsi"/>
          <w:b/>
          <w:bCs/>
        </w:rPr>
        <w:t xml:space="preserve"> </w:t>
      </w:r>
      <w:r w:rsidRPr="00667D40">
        <w:rPr>
          <w:rFonts w:asciiTheme="minorHAnsi" w:eastAsia="Calibri" w:hAnsiTheme="minorHAnsi" w:cstheme="minorHAnsi"/>
        </w:rPr>
        <w:t>aquisição a que se refere o item 1 acima, deverá atender às condições e exigências estabelecidas neste Termo de Referência.</w:t>
      </w:r>
    </w:p>
    <w:p w14:paraId="03BFF120" w14:textId="77777777" w:rsidR="00667D40" w:rsidRPr="00667D40" w:rsidRDefault="00667D40" w:rsidP="00667D40">
      <w:pPr>
        <w:spacing w:line="276" w:lineRule="auto"/>
        <w:jc w:val="both"/>
        <w:rPr>
          <w:rFonts w:asciiTheme="minorHAnsi" w:eastAsia="Calibri" w:hAnsiTheme="minorHAnsi" w:cstheme="minorHAnsi"/>
          <w:b/>
          <w:bCs/>
        </w:rPr>
      </w:pPr>
    </w:p>
    <w:p w14:paraId="759213BE" w14:textId="77777777" w:rsidR="00667D40" w:rsidRPr="00667D40" w:rsidRDefault="00667D40" w:rsidP="00667D40">
      <w:pPr>
        <w:numPr>
          <w:ilvl w:val="1"/>
          <w:numId w:val="46"/>
        </w:numPr>
        <w:spacing w:line="276" w:lineRule="auto"/>
        <w:ind w:left="426" w:hanging="426"/>
        <w:contextualSpacing/>
        <w:jc w:val="both"/>
        <w:rPr>
          <w:rFonts w:asciiTheme="minorHAnsi" w:eastAsia="Calibri" w:hAnsiTheme="minorHAnsi" w:cstheme="minorHAnsi"/>
          <w:b/>
          <w:bCs/>
        </w:rPr>
      </w:pPr>
      <w:r w:rsidRPr="00667D40">
        <w:rPr>
          <w:rFonts w:asciiTheme="minorHAnsi" w:eastAsia="Calibri" w:hAnsiTheme="minorHAnsi" w:cstheme="minorHAnsi"/>
          <w:b/>
          <w:bCs/>
        </w:rPr>
        <w:t>CONDIÇÕES GERAIS DA CONTRATAÇÃO.</w:t>
      </w:r>
    </w:p>
    <w:p w14:paraId="71E37022" w14:textId="2B05D066" w:rsid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bCs/>
        </w:rPr>
        <w:t xml:space="preserve">2.1.1 DO PARCELAMENTO DA CONTRATAÇÃO: </w:t>
      </w:r>
      <w:r w:rsidRPr="00667D40">
        <w:rPr>
          <w:rFonts w:asciiTheme="minorHAnsi" w:eastAsia="Calibri" w:hAnsiTheme="minorHAnsi" w:cstheme="minorHAnsi"/>
        </w:rPr>
        <w:t>Em razão da natureza do objeto, mostrou-se técnica e economicamente inviável o parcelamento da contratação por linha.</w:t>
      </w:r>
    </w:p>
    <w:p w14:paraId="191892C1" w14:textId="77777777" w:rsidR="00667D40" w:rsidRDefault="00667D40" w:rsidP="00667D40">
      <w:pPr>
        <w:spacing w:line="256" w:lineRule="auto"/>
        <w:jc w:val="both"/>
        <w:rPr>
          <w:rFonts w:asciiTheme="minorHAnsi" w:eastAsia="Calibri" w:hAnsiTheme="minorHAnsi" w:cstheme="minorHAnsi"/>
        </w:rPr>
      </w:pPr>
    </w:p>
    <w:p w14:paraId="3D51BCCB" w14:textId="5EC2A458" w:rsid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bCs/>
        </w:rPr>
        <w:t xml:space="preserve">2.1.2. DO PRAZO DE VIGÊNCIA: </w:t>
      </w:r>
      <w:r w:rsidRPr="00667D40">
        <w:rPr>
          <w:rFonts w:asciiTheme="minorHAnsi" w:eastAsia="Calibri" w:hAnsiTheme="minorHAnsi" w:cstheme="minorHAnsi"/>
        </w:rPr>
        <w:t>O prazo de vigência desta contratação será de 12 (doze) meses, contados da assinatura do contrato.</w:t>
      </w:r>
    </w:p>
    <w:p w14:paraId="6C27A094" w14:textId="77777777" w:rsidR="00667D40" w:rsidRPr="00667D40" w:rsidRDefault="00667D40" w:rsidP="00667D40">
      <w:pPr>
        <w:spacing w:line="256" w:lineRule="auto"/>
        <w:jc w:val="both"/>
        <w:rPr>
          <w:rFonts w:asciiTheme="minorHAnsi" w:eastAsia="Calibri" w:hAnsiTheme="minorHAnsi" w:cstheme="minorHAnsi"/>
        </w:rPr>
      </w:pPr>
    </w:p>
    <w:p w14:paraId="03C4835A" w14:textId="47483B16" w:rsidR="00667D40" w:rsidRDefault="00667D40" w:rsidP="00667D40">
      <w:pPr>
        <w:spacing w:line="256" w:lineRule="auto"/>
        <w:jc w:val="both"/>
        <w:rPr>
          <w:rFonts w:asciiTheme="minorHAnsi" w:eastAsia="Calibri" w:hAnsiTheme="minorHAnsi" w:cstheme="minorHAnsi"/>
          <w:b/>
          <w:bCs/>
        </w:rPr>
      </w:pPr>
      <w:r w:rsidRPr="00667D40">
        <w:rPr>
          <w:rFonts w:asciiTheme="minorHAnsi" w:eastAsia="Calibri" w:hAnsiTheme="minorHAnsi" w:cstheme="minorHAnsi"/>
          <w:b/>
          <w:bCs/>
        </w:rPr>
        <w:t>2.1.3. DO CUSTO ESTIMADO TOTAL DA CONTRATAÇÃO</w:t>
      </w:r>
      <w:r w:rsidRPr="00667D40">
        <w:rPr>
          <w:rFonts w:asciiTheme="minorHAnsi" w:eastAsia="Calibri" w:hAnsiTheme="minorHAnsi" w:cstheme="minorHAnsi"/>
        </w:rPr>
        <w:t xml:space="preserve">: O custo total estimado da contratação a que se refere este Termo de Referência é de </w:t>
      </w:r>
      <w:r w:rsidRPr="00667D40">
        <w:rPr>
          <w:rFonts w:asciiTheme="minorHAnsi" w:eastAsia="Calibri" w:hAnsiTheme="minorHAnsi" w:cstheme="minorHAnsi"/>
          <w:b/>
          <w:bCs/>
        </w:rPr>
        <w:t>R$ 735.000,00</w:t>
      </w:r>
      <w:r w:rsidRPr="00667D40">
        <w:rPr>
          <w:rFonts w:asciiTheme="minorHAnsi" w:eastAsia="Calibri" w:hAnsiTheme="minorHAnsi" w:cstheme="minorHAnsi"/>
          <w:b/>
          <w:bCs/>
          <w:color w:val="FF0000"/>
        </w:rPr>
        <w:t xml:space="preserve"> </w:t>
      </w:r>
      <w:r w:rsidRPr="00667D40">
        <w:rPr>
          <w:rFonts w:asciiTheme="minorHAnsi" w:eastAsia="Calibri" w:hAnsiTheme="minorHAnsi" w:cstheme="minorHAnsi"/>
          <w:b/>
          <w:bCs/>
        </w:rPr>
        <w:t>(setecentos e trinta e cinco mil reais).</w:t>
      </w:r>
    </w:p>
    <w:p w14:paraId="390F956E" w14:textId="77777777" w:rsidR="00667D40" w:rsidRPr="00667D40" w:rsidRDefault="00667D40" w:rsidP="00667D40">
      <w:pPr>
        <w:spacing w:line="256" w:lineRule="auto"/>
        <w:jc w:val="both"/>
        <w:rPr>
          <w:rFonts w:asciiTheme="minorHAnsi" w:eastAsia="Calibri" w:hAnsiTheme="minorHAnsi" w:cstheme="minorHAnsi"/>
          <w:b/>
          <w:bCs/>
        </w:rPr>
      </w:pPr>
    </w:p>
    <w:p w14:paraId="24EFD1BD" w14:textId="77777777" w:rsidR="00667D40" w:rsidRP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bCs/>
        </w:rPr>
        <w:t>2.2. DA FUNDAMENTAÇÃO E DESCRIÇÃO DA NECESSIDADE DA CONTRATAÇÃO</w:t>
      </w:r>
      <w:r w:rsidRPr="00667D40">
        <w:rPr>
          <w:rFonts w:asciiTheme="minorHAnsi" w:eastAsia="Calibri" w:hAnsiTheme="minorHAnsi" w:cstheme="minorHAnsi"/>
        </w:rPr>
        <w:t xml:space="preserve">: </w:t>
      </w:r>
    </w:p>
    <w:p w14:paraId="1F4E026C" w14:textId="2AC12F16" w:rsidR="00667D40" w:rsidRDefault="00667D40" w:rsidP="00667D40">
      <w:pPr>
        <w:spacing w:line="256" w:lineRule="auto"/>
        <w:jc w:val="both"/>
        <w:rPr>
          <w:rFonts w:asciiTheme="minorHAnsi" w:eastAsia="Calibri" w:hAnsiTheme="minorHAnsi" w:cstheme="minorHAnsi"/>
          <w:color w:val="010A0F"/>
        </w:rPr>
      </w:pPr>
      <w:r w:rsidRPr="00667D40">
        <w:rPr>
          <w:rFonts w:asciiTheme="minorHAnsi" w:eastAsia="Calibri" w:hAnsiTheme="minorHAnsi" w:cstheme="minorHAnsi"/>
          <w:b/>
          <w:bCs/>
          <w:color w:val="010A0F"/>
        </w:rPr>
        <w:t xml:space="preserve">2.2.1. </w:t>
      </w:r>
      <w:r w:rsidRPr="00667D40">
        <w:rPr>
          <w:rFonts w:asciiTheme="minorHAnsi" w:eastAsia="Calibri" w:hAnsiTheme="minorHAnsi" w:cstheme="minorHAnsi"/>
          <w:color w:val="010A0F"/>
        </w:rPr>
        <w:t>A contratação dos 9.800 kg de tabletes de Tricloroisocianúrico e dos equipamentos dosadores em regime de comodato é crucial para garantir a eficácia da desinfecção e cloração da água na ETA, assegurando assim que a água distribuída à população seja segura e atenda aos padrões de qualidade estabelecidos pela legislação brasileira. Essa medida não apenas protege a saúde pública, mas também fortalece as práticas de saneamento básico e gestão ambiental responsável.</w:t>
      </w:r>
    </w:p>
    <w:p w14:paraId="503830BD" w14:textId="77777777" w:rsidR="00667D40" w:rsidRPr="00667D40" w:rsidRDefault="00667D40" w:rsidP="00667D40">
      <w:pPr>
        <w:spacing w:line="256" w:lineRule="auto"/>
        <w:jc w:val="both"/>
        <w:rPr>
          <w:rFonts w:asciiTheme="minorHAnsi" w:eastAsia="Calibri" w:hAnsiTheme="minorHAnsi" w:cstheme="minorHAnsi"/>
          <w:b/>
          <w:bCs/>
        </w:rPr>
      </w:pPr>
    </w:p>
    <w:p w14:paraId="0EBFBD02" w14:textId="77777777" w:rsidR="00667D40" w:rsidRPr="00667D40" w:rsidRDefault="00667D40" w:rsidP="00667D40">
      <w:pPr>
        <w:spacing w:line="256" w:lineRule="auto"/>
        <w:jc w:val="both"/>
        <w:rPr>
          <w:rFonts w:asciiTheme="minorHAnsi" w:eastAsia="Calibri" w:hAnsiTheme="minorHAnsi" w:cstheme="minorHAnsi"/>
          <w:b/>
          <w:bCs/>
        </w:rPr>
      </w:pPr>
      <w:r w:rsidRPr="00667D40">
        <w:rPr>
          <w:rFonts w:asciiTheme="minorHAnsi" w:eastAsia="Calibri" w:hAnsiTheme="minorHAnsi" w:cstheme="minorHAnsi"/>
          <w:b/>
          <w:bCs/>
        </w:rPr>
        <w:t xml:space="preserve">3. DOS REQUISITOS DA CONTRATAÇÃO: </w:t>
      </w:r>
    </w:p>
    <w:p w14:paraId="6CC2AC0C" w14:textId="1F15E9BE" w:rsid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rPr>
        <w:t xml:space="preserve">3.1. </w:t>
      </w:r>
      <w:r w:rsidRPr="00667D40">
        <w:rPr>
          <w:rFonts w:asciiTheme="minorHAnsi" w:eastAsia="Calibri" w:hAnsiTheme="minorHAnsi" w:cstheme="minorHAnsi"/>
        </w:rPr>
        <w:t>Não será admitida a subcontratação do objeto constante deste Termo de Referência.</w:t>
      </w:r>
    </w:p>
    <w:p w14:paraId="26B4EB47" w14:textId="77777777" w:rsidR="00667D40" w:rsidRPr="00667D40" w:rsidRDefault="00667D40" w:rsidP="00667D40">
      <w:pPr>
        <w:spacing w:line="256" w:lineRule="auto"/>
        <w:jc w:val="both"/>
        <w:rPr>
          <w:rFonts w:asciiTheme="minorHAnsi" w:eastAsia="Calibri" w:hAnsiTheme="minorHAnsi" w:cstheme="minorHAnsi"/>
        </w:rPr>
      </w:pPr>
    </w:p>
    <w:p w14:paraId="034F3CA7" w14:textId="05B2C0B0" w:rsid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rPr>
        <w:t xml:space="preserve">3.2. </w:t>
      </w:r>
      <w:r w:rsidRPr="00667D40">
        <w:rPr>
          <w:rFonts w:asciiTheme="minorHAnsi" w:eastAsia="Calibri" w:hAnsiTheme="minorHAnsi" w:cstheme="minorHAnsi"/>
        </w:rPr>
        <w:t xml:space="preserve">Não haverá exigência de garantia da contratação de que tratam o artigo 96 e seguintes da Lei nº 14.133/2021. </w:t>
      </w:r>
    </w:p>
    <w:p w14:paraId="3596D4C3" w14:textId="77777777" w:rsidR="00667D40" w:rsidRPr="00667D40" w:rsidRDefault="00667D40" w:rsidP="00667D40">
      <w:pPr>
        <w:spacing w:line="256" w:lineRule="auto"/>
        <w:jc w:val="both"/>
        <w:rPr>
          <w:rFonts w:asciiTheme="minorHAnsi" w:eastAsia="Calibri" w:hAnsiTheme="minorHAnsi" w:cstheme="minorHAnsi"/>
        </w:rPr>
      </w:pPr>
    </w:p>
    <w:p w14:paraId="11D6828D" w14:textId="16B2A305" w:rsid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rPr>
        <w:t>3.3.</w:t>
      </w:r>
      <w:r w:rsidRPr="00667D40">
        <w:rPr>
          <w:rFonts w:asciiTheme="minorHAnsi" w:eastAsia="Calibri" w:hAnsiTheme="minorHAnsi" w:cstheme="minorHAnsi"/>
        </w:rPr>
        <w:t xml:space="preserve"> A contratada deverá fornecer a seus funcionários, todo o suporte e equipamentos necessários para realizar a entrega do produto químico.</w:t>
      </w:r>
    </w:p>
    <w:p w14:paraId="5E24C0EB" w14:textId="77777777" w:rsidR="00667D40" w:rsidRPr="00667D40" w:rsidRDefault="00667D40" w:rsidP="00667D40">
      <w:pPr>
        <w:spacing w:line="256" w:lineRule="auto"/>
        <w:jc w:val="both"/>
        <w:rPr>
          <w:rFonts w:asciiTheme="minorHAnsi" w:eastAsia="Calibri" w:hAnsiTheme="minorHAnsi" w:cstheme="minorHAnsi"/>
        </w:rPr>
      </w:pPr>
    </w:p>
    <w:p w14:paraId="6D5B1152" w14:textId="77777777" w:rsidR="00667D40" w:rsidRPr="00667D40" w:rsidRDefault="00667D40" w:rsidP="00667D40">
      <w:pPr>
        <w:spacing w:line="256" w:lineRule="auto"/>
        <w:jc w:val="both"/>
        <w:rPr>
          <w:rFonts w:asciiTheme="minorHAnsi" w:eastAsia="Calibri" w:hAnsiTheme="minorHAnsi" w:cstheme="minorHAnsi"/>
          <w:b/>
          <w:bCs/>
        </w:rPr>
      </w:pPr>
      <w:r w:rsidRPr="00667D40">
        <w:rPr>
          <w:rFonts w:asciiTheme="minorHAnsi" w:eastAsia="Calibri" w:hAnsiTheme="minorHAnsi" w:cstheme="minorHAnsi"/>
          <w:b/>
          <w:bCs/>
        </w:rPr>
        <w:t>4. DO MODELO DE EXECUÇÃO DO OBJETO:</w:t>
      </w:r>
    </w:p>
    <w:p w14:paraId="59B46D2D" w14:textId="15C6C44E" w:rsid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rPr>
        <w:t>4.1.</w:t>
      </w:r>
      <w:r w:rsidRPr="00667D40">
        <w:rPr>
          <w:rFonts w:asciiTheme="minorHAnsi" w:eastAsia="Calibri" w:hAnsiTheme="minorHAnsi" w:cstheme="minorHAnsi"/>
        </w:rPr>
        <w:t xml:space="preserve"> –</w:t>
      </w:r>
      <w:r w:rsidRPr="00667D40">
        <w:rPr>
          <w:rFonts w:asciiTheme="minorHAnsi" w:eastAsia="Calibri" w:hAnsiTheme="minorHAnsi" w:cstheme="minorHAnsi"/>
          <w:b/>
          <w:bCs/>
        </w:rPr>
        <w:t xml:space="preserve"> </w:t>
      </w:r>
      <w:r w:rsidRPr="00667D40">
        <w:rPr>
          <w:rFonts w:asciiTheme="minorHAnsi" w:eastAsia="Calibri" w:hAnsiTheme="minorHAnsi" w:cstheme="minorHAnsi"/>
        </w:rPr>
        <w:t>Os pedidos serão realizados de forma contínua e deverão obedecer ao disposto neste Termo de Referência.</w:t>
      </w:r>
    </w:p>
    <w:p w14:paraId="05659485" w14:textId="77777777" w:rsidR="00667D40" w:rsidRPr="00667D40" w:rsidRDefault="00667D40" w:rsidP="00667D40">
      <w:pPr>
        <w:spacing w:line="256" w:lineRule="auto"/>
        <w:jc w:val="both"/>
        <w:rPr>
          <w:rFonts w:asciiTheme="minorHAnsi" w:eastAsia="Calibri" w:hAnsiTheme="minorHAnsi" w:cstheme="minorHAnsi"/>
          <w:b/>
          <w:bCs/>
        </w:rPr>
      </w:pPr>
    </w:p>
    <w:p w14:paraId="79CD30E2" w14:textId="24FF5DED" w:rsid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rPr>
        <w:t>4.2.</w:t>
      </w:r>
      <w:r w:rsidRPr="00667D40">
        <w:rPr>
          <w:rFonts w:asciiTheme="minorHAnsi" w:eastAsia="Calibri" w:hAnsiTheme="minorHAnsi" w:cstheme="minorHAnsi"/>
        </w:rPr>
        <w:t xml:space="preserve"> – O produto deverá ser entregue em até 06 (seis) dias a contar da data do recebimento do pedido de compra e os pedidos serão solicitados de forma parcelada de acordo com as nossas necessidades. </w:t>
      </w:r>
    </w:p>
    <w:p w14:paraId="73C31BFF" w14:textId="77777777" w:rsidR="00667D40" w:rsidRPr="00667D40" w:rsidRDefault="00667D40" w:rsidP="00667D40">
      <w:pPr>
        <w:spacing w:line="256" w:lineRule="auto"/>
        <w:jc w:val="both"/>
        <w:rPr>
          <w:rFonts w:asciiTheme="minorHAnsi" w:eastAsia="Calibri" w:hAnsiTheme="minorHAnsi" w:cstheme="minorHAnsi"/>
        </w:rPr>
      </w:pPr>
    </w:p>
    <w:p w14:paraId="4FD950A0" w14:textId="4309E9DD" w:rsidR="00667D40" w:rsidRDefault="00667D40" w:rsidP="00667D40">
      <w:pPr>
        <w:spacing w:line="256" w:lineRule="auto"/>
        <w:jc w:val="both"/>
        <w:rPr>
          <w:rFonts w:asciiTheme="minorHAnsi" w:eastAsia="Calibri" w:hAnsiTheme="minorHAnsi" w:cstheme="minorHAnsi"/>
        </w:rPr>
      </w:pPr>
      <w:r w:rsidRPr="00667D40">
        <w:rPr>
          <w:rFonts w:asciiTheme="minorHAnsi" w:eastAsia="Calibri" w:hAnsiTheme="minorHAnsi" w:cstheme="minorHAnsi"/>
          <w:b/>
        </w:rPr>
        <w:t>4.3.</w:t>
      </w:r>
      <w:r w:rsidRPr="00667D40">
        <w:rPr>
          <w:rFonts w:asciiTheme="minorHAnsi" w:eastAsia="Calibri" w:hAnsiTheme="minorHAnsi" w:cstheme="minorHAnsi"/>
        </w:rPr>
        <w:t xml:space="preserve"> – O início da execução do objeto se dará após a assinatura do contrato.</w:t>
      </w:r>
    </w:p>
    <w:p w14:paraId="6E5D8BBD" w14:textId="77777777" w:rsidR="00667D40" w:rsidRPr="00667D40" w:rsidRDefault="00667D40" w:rsidP="00667D40">
      <w:pPr>
        <w:spacing w:line="256" w:lineRule="auto"/>
        <w:jc w:val="both"/>
        <w:rPr>
          <w:rFonts w:asciiTheme="minorHAnsi" w:eastAsia="Calibri" w:hAnsiTheme="minorHAnsi" w:cstheme="minorHAnsi"/>
        </w:rPr>
      </w:pPr>
    </w:p>
    <w:p w14:paraId="5EF6F426" w14:textId="77777777" w:rsidR="00667D40" w:rsidRPr="00667D40" w:rsidRDefault="00667D40" w:rsidP="00667D40">
      <w:pPr>
        <w:spacing w:line="276" w:lineRule="auto"/>
        <w:jc w:val="both"/>
        <w:rPr>
          <w:rFonts w:asciiTheme="minorHAnsi" w:eastAsia="Calibri" w:hAnsiTheme="minorHAnsi" w:cstheme="minorHAnsi"/>
          <w:b/>
          <w:bCs/>
        </w:rPr>
      </w:pPr>
      <w:bookmarkStart w:id="41" w:name="art117§2"/>
      <w:bookmarkStart w:id="42" w:name="art120"/>
      <w:bookmarkStart w:id="43" w:name="art121§1"/>
      <w:bookmarkEnd w:id="41"/>
      <w:bookmarkEnd w:id="42"/>
      <w:bookmarkEnd w:id="43"/>
      <w:r w:rsidRPr="00667D40">
        <w:rPr>
          <w:rFonts w:asciiTheme="minorHAnsi" w:eastAsia="Calibri" w:hAnsiTheme="minorHAnsi" w:cstheme="minorHAnsi"/>
          <w:b/>
        </w:rPr>
        <w:t>5.</w:t>
      </w:r>
      <w:r w:rsidRPr="00667D40">
        <w:rPr>
          <w:rFonts w:asciiTheme="minorHAnsi" w:eastAsia="Calibri" w:hAnsiTheme="minorHAnsi" w:cstheme="minorHAnsi"/>
        </w:rPr>
        <w:t xml:space="preserve"> </w:t>
      </w:r>
      <w:r w:rsidRPr="00667D40">
        <w:rPr>
          <w:rFonts w:asciiTheme="minorHAnsi" w:eastAsia="Calibri" w:hAnsiTheme="minorHAnsi" w:cstheme="minorHAnsi"/>
          <w:b/>
          <w:bCs/>
        </w:rPr>
        <w:t>DOS CRITÉRIOS DE PAGAMENTO:</w:t>
      </w:r>
    </w:p>
    <w:p w14:paraId="1FAD3D31" w14:textId="77777777" w:rsidR="00667D40" w:rsidRPr="00667D40" w:rsidRDefault="00667D40" w:rsidP="00667D40">
      <w:pPr>
        <w:spacing w:after="240" w:line="276" w:lineRule="auto"/>
        <w:jc w:val="both"/>
        <w:rPr>
          <w:rFonts w:asciiTheme="minorHAnsi" w:hAnsiTheme="minorHAnsi" w:cstheme="minorHAnsi"/>
        </w:rPr>
      </w:pPr>
      <w:r w:rsidRPr="00667D40">
        <w:rPr>
          <w:rFonts w:asciiTheme="minorHAnsi" w:hAnsiTheme="minorHAnsi" w:cstheme="minorHAnsi"/>
          <w:b/>
        </w:rPr>
        <w:t xml:space="preserve">5.1. </w:t>
      </w:r>
      <w:r w:rsidRPr="00667D40">
        <w:rPr>
          <w:rFonts w:asciiTheme="minorHAnsi" w:hAnsiTheme="minorHAnsi" w:cstheme="minorHAnsi"/>
        </w:rPr>
        <w:t xml:space="preserve">O pagamento será efetuado pela Contratante, mediante procedimento bancário, em conta corrente da contratada, </w:t>
      </w:r>
      <w:r w:rsidRPr="00667D40">
        <w:rPr>
          <w:rFonts w:asciiTheme="minorHAnsi" w:hAnsiTheme="minorHAnsi" w:cstheme="minorHAnsi"/>
          <w:b/>
          <w:bCs/>
        </w:rPr>
        <w:t>em até 15 (quinze) dias</w:t>
      </w:r>
      <w:r w:rsidRPr="00667D40">
        <w:rPr>
          <w:rFonts w:asciiTheme="minorHAnsi" w:hAnsiTheme="minorHAnsi" w:cstheme="minorHAnsi"/>
        </w:rPr>
        <w:t xml:space="preserve"> contados da emissão da nota fiscal, que deverá contar com a manifestação favorável do Departamento Responsável. </w:t>
      </w:r>
    </w:p>
    <w:p w14:paraId="54115339" w14:textId="77777777" w:rsidR="00667D40" w:rsidRPr="00667D40" w:rsidRDefault="00667D40" w:rsidP="00667D40">
      <w:pPr>
        <w:spacing w:after="240" w:line="276" w:lineRule="auto"/>
        <w:jc w:val="both"/>
        <w:rPr>
          <w:rFonts w:asciiTheme="minorHAnsi" w:hAnsiTheme="minorHAnsi" w:cstheme="minorHAnsi"/>
        </w:rPr>
      </w:pPr>
      <w:r w:rsidRPr="00667D40">
        <w:rPr>
          <w:rFonts w:asciiTheme="minorHAnsi" w:hAnsiTheme="minorHAnsi" w:cstheme="minorHAnsi"/>
          <w:b/>
        </w:rPr>
        <w:t>5.2.</w:t>
      </w:r>
      <w:r w:rsidRPr="00667D40">
        <w:rPr>
          <w:rFonts w:asciiTheme="minorHAnsi" w:hAnsiTheme="minorHAnsi" w:cstheme="minorHAnsi"/>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7B2840E" w14:textId="77777777" w:rsidR="00667D40" w:rsidRPr="00667D40" w:rsidRDefault="00667D40" w:rsidP="00667D40">
      <w:pPr>
        <w:spacing w:after="240" w:line="276" w:lineRule="auto"/>
        <w:jc w:val="both"/>
        <w:rPr>
          <w:rFonts w:asciiTheme="minorHAnsi" w:hAnsiTheme="minorHAnsi" w:cstheme="minorHAnsi"/>
        </w:rPr>
      </w:pPr>
      <w:r w:rsidRPr="00667D40">
        <w:rPr>
          <w:rFonts w:asciiTheme="minorHAnsi" w:hAnsiTheme="minorHAnsi" w:cstheme="minorHAnsi"/>
          <w:b/>
          <w:u w:val="single"/>
        </w:rPr>
        <w:t>Observação:</w:t>
      </w:r>
      <w:r w:rsidRPr="00667D40">
        <w:rPr>
          <w:rFonts w:asciiTheme="minorHAnsi" w:hAnsiTheme="minorHAnsi" w:cstheme="minorHAnsi"/>
        </w:rPr>
        <w:t xml:space="preserve"> Quaisquer dúvidas quanto às descrições e quantitativos dos produtos poderão ser solucionadas junto ao Departamento Municipal de Água e Esgoto, através do telefone (16) 3810-9022 ou através do email: </w:t>
      </w:r>
      <w:r w:rsidRPr="00667D40">
        <w:rPr>
          <w:rFonts w:asciiTheme="minorHAnsi" w:hAnsiTheme="minorHAnsi" w:cstheme="minorHAnsi"/>
        </w:rPr>
        <w:fldChar w:fldCharType="begin"/>
      </w:r>
      <w:r w:rsidRPr="00667D40">
        <w:rPr>
          <w:rFonts w:asciiTheme="minorHAnsi" w:hAnsiTheme="minorHAnsi" w:cstheme="minorHAnsi"/>
        </w:rPr>
        <w:instrText xml:space="preserve"> HYPERLINK "mailto:sae@saojoaquimdabarra.sp.gov.br" </w:instrText>
      </w:r>
      <w:r w:rsidRPr="00667D40">
        <w:rPr>
          <w:rFonts w:asciiTheme="minorHAnsi" w:hAnsiTheme="minorHAnsi" w:cstheme="minorHAnsi"/>
        </w:rPr>
      </w:r>
      <w:r w:rsidRPr="00667D40">
        <w:rPr>
          <w:rFonts w:asciiTheme="minorHAnsi" w:hAnsiTheme="minorHAnsi" w:cstheme="minorHAnsi"/>
        </w:rPr>
        <w:fldChar w:fldCharType="separate"/>
      </w:r>
      <w:r w:rsidRPr="00667D40">
        <w:rPr>
          <w:rFonts w:asciiTheme="minorHAnsi" w:hAnsiTheme="minorHAnsi" w:cstheme="minorHAnsi"/>
          <w:color w:val="000080"/>
          <w:u w:val="single"/>
        </w:rPr>
        <w:t>sae@saojoaquimdabarra.sp.gov.br</w:t>
      </w:r>
      <w:r w:rsidRPr="00667D40">
        <w:rPr>
          <w:rFonts w:asciiTheme="minorHAnsi" w:hAnsiTheme="minorHAnsi" w:cstheme="minorHAnsi"/>
          <w:color w:val="000080"/>
          <w:u w:val="single"/>
        </w:rPr>
        <w:fldChar w:fldCharType="end"/>
      </w:r>
    </w:p>
    <w:p w14:paraId="5680D876" w14:textId="77777777" w:rsidR="00667D40" w:rsidRPr="00667D40" w:rsidRDefault="00667D40" w:rsidP="00667D40">
      <w:pPr>
        <w:spacing w:after="240" w:line="276" w:lineRule="auto"/>
        <w:jc w:val="both"/>
        <w:rPr>
          <w:rFonts w:asciiTheme="minorHAnsi" w:hAnsiTheme="minorHAnsi" w:cstheme="minorHAnsi"/>
        </w:rPr>
      </w:pPr>
      <w:r w:rsidRPr="00667D40">
        <w:rPr>
          <w:rFonts w:asciiTheme="minorHAnsi" w:hAnsiTheme="minorHAnsi" w:cstheme="minorHAnsi"/>
          <w:b/>
          <w:u w:val="single"/>
        </w:rPr>
        <w:t>OBSERVAÇÕES ESPECIAIS:</w:t>
      </w:r>
      <w:r w:rsidRPr="00667D40">
        <w:rPr>
          <w:rFonts w:asciiTheme="minorHAnsi" w:hAnsiTheme="minorHAnsi" w:cstheme="minorHAnsi"/>
          <w:b/>
        </w:rPr>
        <w:t xml:space="preserve"> </w:t>
      </w:r>
    </w:p>
    <w:p w14:paraId="27FD1CBB" w14:textId="77777777" w:rsidR="00667D40" w:rsidRPr="00667D40" w:rsidRDefault="00667D40" w:rsidP="00667D40">
      <w:pPr>
        <w:numPr>
          <w:ilvl w:val="0"/>
          <w:numId w:val="47"/>
        </w:numPr>
        <w:spacing w:after="240" w:line="276" w:lineRule="auto"/>
        <w:jc w:val="both"/>
        <w:rPr>
          <w:rFonts w:asciiTheme="minorHAnsi" w:hAnsiTheme="minorHAnsi" w:cstheme="minorHAnsi"/>
        </w:rPr>
      </w:pPr>
      <w:r w:rsidRPr="00667D40">
        <w:rPr>
          <w:rFonts w:asciiTheme="minorHAnsi" w:hAnsiTheme="minorHAnsi" w:cstheme="minorHAnsi"/>
        </w:rPr>
        <w:lastRenderedPageBreak/>
        <w:t xml:space="preserve">A Prefeitura de São Joaquim da Barra reserva-se o direito de adquirir quantidades inferiores às licitadas, se suas necessidades assim o exigirem. </w:t>
      </w:r>
    </w:p>
    <w:p w14:paraId="3444010F" w14:textId="77777777" w:rsidR="00667D40" w:rsidRPr="00667D40" w:rsidRDefault="00667D40" w:rsidP="00667D40">
      <w:pPr>
        <w:numPr>
          <w:ilvl w:val="0"/>
          <w:numId w:val="47"/>
        </w:numPr>
        <w:spacing w:after="240" w:line="276" w:lineRule="auto"/>
        <w:jc w:val="both"/>
        <w:rPr>
          <w:rFonts w:asciiTheme="minorHAnsi" w:hAnsiTheme="minorHAnsi" w:cstheme="minorHAnsi"/>
        </w:rPr>
      </w:pPr>
      <w:r w:rsidRPr="00667D40">
        <w:rPr>
          <w:rFonts w:asciiTheme="minorHAnsi" w:hAnsiTheme="minorHAnsi" w:cstheme="minorHAnsi"/>
        </w:rPr>
        <w:t xml:space="preserve">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 </w:t>
      </w:r>
    </w:p>
    <w:p w14:paraId="2FE96F19" w14:textId="77777777" w:rsidR="00667D40" w:rsidRPr="00667D40" w:rsidRDefault="00667D40" w:rsidP="00667D40">
      <w:pPr>
        <w:numPr>
          <w:ilvl w:val="0"/>
          <w:numId w:val="47"/>
        </w:numPr>
        <w:spacing w:after="240" w:line="276" w:lineRule="auto"/>
        <w:jc w:val="both"/>
        <w:rPr>
          <w:rFonts w:asciiTheme="minorHAnsi" w:hAnsiTheme="minorHAnsi" w:cstheme="minorHAnsi"/>
        </w:rPr>
      </w:pPr>
      <w:r w:rsidRPr="00667D40">
        <w:rPr>
          <w:rFonts w:asciiTheme="minorHAnsi" w:hAnsiTheme="minorHAnsi" w:cstheme="minorHAnsi"/>
        </w:rPr>
        <w:t xml:space="preserve">Todos os produtos ofertados deverão ser de primeira qualidade. </w:t>
      </w:r>
    </w:p>
    <w:p w14:paraId="2957D2F9" w14:textId="77777777" w:rsidR="00667D40" w:rsidRPr="00667D40" w:rsidRDefault="00667D40" w:rsidP="00667D40">
      <w:pPr>
        <w:numPr>
          <w:ilvl w:val="0"/>
          <w:numId w:val="47"/>
        </w:numPr>
        <w:spacing w:after="240" w:line="276" w:lineRule="auto"/>
        <w:jc w:val="both"/>
        <w:rPr>
          <w:rFonts w:asciiTheme="minorHAnsi" w:hAnsiTheme="minorHAnsi" w:cstheme="minorHAnsi"/>
        </w:rPr>
      </w:pPr>
      <w:r w:rsidRPr="00667D40">
        <w:rPr>
          <w:rFonts w:asciiTheme="minorHAnsi" w:hAnsiTheme="minorHAnsi" w:cstheme="minorHAnsi"/>
        </w:rPr>
        <w:t xml:space="preserve">A empresa vencedora deverá arcar com todas as despesas de transporte, entrega e descarga dos produtos. </w:t>
      </w:r>
    </w:p>
    <w:p w14:paraId="29455979" w14:textId="77777777" w:rsidR="00667D40" w:rsidRPr="00667D40" w:rsidRDefault="00667D40" w:rsidP="00667D40">
      <w:pPr>
        <w:numPr>
          <w:ilvl w:val="0"/>
          <w:numId w:val="47"/>
        </w:numPr>
        <w:spacing w:after="240" w:line="276" w:lineRule="auto"/>
        <w:jc w:val="both"/>
        <w:rPr>
          <w:rFonts w:asciiTheme="minorHAnsi" w:hAnsiTheme="minorHAnsi" w:cstheme="minorHAnsi"/>
          <w:b/>
        </w:rPr>
      </w:pPr>
      <w:r w:rsidRPr="00667D40">
        <w:rPr>
          <w:rFonts w:asciiTheme="minorHAnsi" w:hAnsiTheme="minorHAnsi" w:cstheme="minorHAnsi"/>
          <w:bCs/>
        </w:rPr>
        <w:t>A licitante vencedora e contratada para o Item 01 deverá fornecer em regime de comodato os equipamentos dosadores destinados à utilização do produto, nas qualidades e modelos abaixo, obrigando-se a instalar e fazer a manutenção técnica, incluindo reparos, reposição de peças e substituição, e, se necessário, a substituição dos aparelhos, materiais hidráulicos e elétricos no prazo máximo de 3 (três) dias úteis da comunicação, tudo sem qualquer ônus para a Prefeitura, a saber:</w:t>
      </w:r>
    </w:p>
    <w:p w14:paraId="64864794" w14:textId="77777777" w:rsidR="00667D40" w:rsidRPr="00667D40" w:rsidRDefault="00667D40" w:rsidP="00667D40">
      <w:pPr>
        <w:adjustRightInd w:val="0"/>
        <w:ind w:left="567" w:firstLine="142"/>
        <w:jc w:val="both"/>
        <w:rPr>
          <w:rFonts w:asciiTheme="minorHAnsi" w:hAnsiTheme="minorHAnsi" w:cstheme="minorHAnsi"/>
          <w:bCs/>
        </w:rPr>
      </w:pPr>
      <w:r w:rsidRPr="00667D40">
        <w:rPr>
          <w:rFonts w:asciiTheme="minorHAnsi" w:hAnsiTheme="minorHAnsi" w:cstheme="minorHAnsi"/>
          <w:b/>
        </w:rPr>
        <w:t>10.1</w:t>
      </w:r>
      <w:r w:rsidRPr="00667D40">
        <w:rPr>
          <w:rFonts w:asciiTheme="minorHAnsi" w:hAnsiTheme="minorHAnsi" w:cstheme="minorHAnsi"/>
          <w:b/>
        </w:rPr>
        <w:tab/>
      </w:r>
      <w:r w:rsidRPr="00667D40">
        <w:rPr>
          <w:rFonts w:asciiTheme="minorHAnsi" w:hAnsiTheme="minorHAnsi" w:cstheme="minorHAnsi"/>
          <w:bCs/>
        </w:rPr>
        <w:t>Sistemas de dosagem translienar Hidroelétrico completos, para diluição de pastilhas e dosagem de solução por gravidade, contemplando no mínimo os seguintes equipamentos e peças:</w:t>
      </w:r>
    </w:p>
    <w:p w14:paraId="0E74E3B1" w14:textId="77777777" w:rsidR="00667D40" w:rsidRPr="00667D40" w:rsidRDefault="00667D40" w:rsidP="00667D40">
      <w:pPr>
        <w:adjustRightInd w:val="0"/>
        <w:ind w:left="567" w:firstLine="851"/>
        <w:jc w:val="both"/>
        <w:rPr>
          <w:rFonts w:asciiTheme="minorHAnsi" w:hAnsiTheme="minorHAnsi" w:cstheme="minorHAnsi"/>
          <w:bCs/>
        </w:rPr>
      </w:pPr>
    </w:p>
    <w:p w14:paraId="354FB87F" w14:textId="77777777" w:rsidR="00667D40" w:rsidRPr="00667D40" w:rsidRDefault="00667D40" w:rsidP="00667D40">
      <w:pPr>
        <w:numPr>
          <w:ilvl w:val="0"/>
          <w:numId w:val="48"/>
        </w:numPr>
        <w:adjustRightInd w:val="0"/>
        <w:ind w:hanging="11"/>
        <w:jc w:val="both"/>
        <w:rPr>
          <w:rFonts w:asciiTheme="minorHAnsi" w:eastAsia="Times New Roman" w:hAnsiTheme="minorHAnsi" w:cstheme="minorHAnsi"/>
          <w:bCs/>
          <w:lang w:eastAsia="pt-BR"/>
        </w:rPr>
      </w:pPr>
      <w:r w:rsidRPr="00667D40">
        <w:rPr>
          <w:rFonts w:asciiTheme="minorHAnsi" w:eastAsia="Times New Roman" w:hAnsiTheme="minorHAnsi" w:cstheme="minorHAnsi"/>
          <w:bCs/>
          <w:lang w:eastAsia="pt-BR"/>
        </w:rPr>
        <w:t>4 reservatórios de armazenagem e diluição de pastilhas, com capacidade cada de 50 kg, totalizando 200 kg de pastilhas;</w:t>
      </w:r>
    </w:p>
    <w:p w14:paraId="4E65A6A5" w14:textId="77777777" w:rsidR="00667D40" w:rsidRPr="00667D40" w:rsidRDefault="00667D40" w:rsidP="00667D40">
      <w:pPr>
        <w:numPr>
          <w:ilvl w:val="0"/>
          <w:numId w:val="48"/>
        </w:numPr>
        <w:adjustRightInd w:val="0"/>
        <w:ind w:hanging="11"/>
        <w:jc w:val="both"/>
        <w:rPr>
          <w:rFonts w:asciiTheme="minorHAnsi" w:eastAsia="Times New Roman" w:hAnsiTheme="minorHAnsi" w:cstheme="minorHAnsi"/>
          <w:bCs/>
          <w:lang w:eastAsia="pt-BR"/>
        </w:rPr>
      </w:pPr>
      <w:r w:rsidRPr="00667D40">
        <w:rPr>
          <w:rFonts w:asciiTheme="minorHAnsi" w:eastAsia="Times New Roman" w:hAnsiTheme="minorHAnsi" w:cstheme="minorHAnsi"/>
          <w:bCs/>
          <w:lang w:eastAsia="pt-BR"/>
        </w:rPr>
        <w:t>2 reservatórios da solução, cada um com capacidade mínima de 50 litros;</w:t>
      </w:r>
    </w:p>
    <w:p w14:paraId="2CB6DEDC" w14:textId="77777777" w:rsidR="00667D40" w:rsidRPr="00667D40" w:rsidRDefault="00667D40" w:rsidP="00667D40">
      <w:pPr>
        <w:numPr>
          <w:ilvl w:val="0"/>
          <w:numId w:val="48"/>
        </w:numPr>
        <w:adjustRightInd w:val="0"/>
        <w:ind w:hanging="11"/>
        <w:jc w:val="both"/>
        <w:rPr>
          <w:rFonts w:asciiTheme="minorHAnsi" w:eastAsia="Times New Roman" w:hAnsiTheme="minorHAnsi" w:cstheme="minorHAnsi"/>
          <w:bCs/>
          <w:lang w:eastAsia="pt-BR"/>
        </w:rPr>
      </w:pPr>
      <w:r w:rsidRPr="00667D40">
        <w:rPr>
          <w:rFonts w:asciiTheme="minorHAnsi" w:eastAsia="Times New Roman" w:hAnsiTheme="minorHAnsi" w:cstheme="minorHAnsi"/>
          <w:bCs/>
          <w:lang w:eastAsia="pt-BR"/>
        </w:rPr>
        <w:t>Base em fibra de vidro para cada sistema;</w:t>
      </w:r>
    </w:p>
    <w:p w14:paraId="7E906C5E" w14:textId="77777777" w:rsidR="00667D40" w:rsidRPr="00667D40" w:rsidRDefault="00667D40" w:rsidP="00667D40">
      <w:pPr>
        <w:numPr>
          <w:ilvl w:val="0"/>
          <w:numId w:val="48"/>
        </w:numPr>
        <w:adjustRightInd w:val="0"/>
        <w:ind w:hanging="11"/>
        <w:jc w:val="both"/>
        <w:rPr>
          <w:rFonts w:asciiTheme="minorHAnsi" w:eastAsia="Times New Roman" w:hAnsiTheme="minorHAnsi" w:cstheme="minorHAnsi"/>
          <w:bCs/>
          <w:lang w:eastAsia="pt-BR"/>
        </w:rPr>
      </w:pPr>
      <w:r w:rsidRPr="00667D40">
        <w:rPr>
          <w:rFonts w:asciiTheme="minorHAnsi" w:eastAsia="Times New Roman" w:hAnsiTheme="minorHAnsi" w:cstheme="minorHAnsi"/>
          <w:bCs/>
          <w:lang w:eastAsia="pt-BR"/>
        </w:rPr>
        <w:t>Peças e conexões em PVC</w:t>
      </w:r>
    </w:p>
    <w:p w14:paraId="059A592C" w14:textId="77777777" w:rsidR="00667D40" w:rsidRPr="00667D40" w:rsidRDefault="00667D40" w:rsidP="00667D40">
      <w:pPr>
        <w:adjustRightInd w:val="0"/>
        <w:ind w:left="602"/>
        <w:jc w:val="both"/>
        <w:rPr>
          <w:rFonts w:asciiTheme="minorHAnsi" w:eastAsia="Times New Roman" w:hAnsiTheme="minorHAnsi" w:cstheme="minorHAnsi"/>
          <w:bCs/>
          <w:lang w:eastAsia="pt-BR"/>
        </w:rPr>
      </w:pPr>
    </w:p>
    <w:p w14:paraId="0D5BACC0" w14:textId="77777777" w:rsidR="00667D40" w:rsidRPr="00667D40" w:rsidRDefault="00667D40" w:rsidP="00667D40">
      <w:pPr>
        <w:adjustRightInd w:val="0"/>
        <w:ind w:left="602" w:firstLine="107"/>
        <w:jc w:val="both"/>
        <w:rPr>
          <w:rFonts w:asciiTheme="minorHAnsi" w:hAnsiTheme="minorHAnsi" w:cstheme="minorHAnsi"/>
          <w:bCs/>
        </w:rPr>
      </w:pPr>
      <w:r w:rsidRPr="00667D40">
        <w:rPr>
          <w:rFonts w:asciiTheme="minorHAnsi" w:hAnsiTheme="minorHAnsi" w:cstheme="minorHAnsi"/>
          <w:b/>
        </w:rPr>
        <w:t>10.2</w:t>
      </w:r>
      <w:r w:rsidRPr="00667D40">
        <w:rPr>
          <w:rFonts w:asciiTheme="minorHAnsi" w:hAnsiTheme="minorHAnsi" w:cstheme="minorHAnsi"/>
          <w:b/>
        </w:rPr>
        <w:tab/>
      </w:r>
      <w:r w:rsidRPr="00667D40">
        <w:rPr>
          <w:rFonts w:asciiTheme="minorHAnsi" w:hAnsiTheme="minorHAnsi" w:cstheme="minorHAnsi"/>
          <w:bCs/>
        </w:rPr>
        <w:t>O prazo para o atendimento e instalação deste sistema será de 20 (vinte) dias, a contar da assinatura do contrato e notificação do Pedido de compras expedida via e-mail.</w:t>
      </w:r>
    </w:p>
    <w:p w14:paraId="10FF0B55" w14:textId="77777777" w:rsidR="00667D40" w:rsidRPr="00667D40" w:rsidRDefault="00667D40" w:rsidP="00667D40">
      <w:pPr>
        <w:adjustRightInd w:val="0"/>
        <w:ind w:left="602" w:firstLine="698"/>
        <w:jc w:val="both"/>
        <w:rPr>
          <w:rFonts w:asciiTheme="minorHAnsi" w:eastAsia="Times New Roman" w:hAnsiTheme="minorHAnsi" w:cstheme="minorHAnsi"/>
          <w:bCs/>
          <w:lang w:eastAsia="pt-BR"/>
        </w:rPr>
      </w:pPr>
    </w:p>
    <w:p w14:paraId="23627D98" w14:textId="77777777" w:rsidR="00667D40" w:rsidRPr="00667D40" w:rsidRDefault="00667D40" w:rsidP="00667D40">
      <w:pPr>
        <w:numPr>
          <w:ilvl w:val="0"/>
          <w:numId w:val="47"/>
        </w:numPr>
        <w:spacing w:after="240" w:line="276" w:lineRule="auto"/>
        <w:jc w:val="both"/>
        <w:rPr>
          <w:rFonts w:asciiTheme="minorHAnsi" w:hAnsiTheme="minorHAnsi" w:cstheme="minorHAnsi"/>
          <w:b/>
        </w:rPr>
      </w:pPr>
      <w:r w:rsidRPr="00667D40">
        <w:rPr>
          <w:rFonts w:asciiTheme="minorHAnsi" w:hAnsiTheme="minorHAnsi" w:cstheme="minorHAnsi"/>
          <w:bCs/>
        </w:rPr>
        <w:t>A licitante vencedora e Contratada do item 01 obriga-se a realizar a instalação e startup do sistema na Estação de Tratamento de Água, ajustando-o e adequando a dosagem de cloro de acordo com a necessidade da Prefeitura.</w:t>
      </w:r>
    </w:p>
    <w:p w14:paraId="1478EF29" w14:textId="77777777" w:rsidR="00667D40" w:rsidRPr="00667D40" w:rsidRDefault="00667D40" w:rsidP="00667D40">
      <w:pPr>
        <w:numPr>
          <w:ilvl w:val="0"/>
          <w:numId w:val="47"/>
        </w:numPr>
        <w:spacing w:after="240" w:line="276" w:lineRule="auto"/>
        <w:jc w:val="both"/>
        <w:rPr>
          <w:rFonts w:asciiTheme="minorHAnsi" w:hAnsiTheme="minorHAnsi" w:cstheme="minorHAnsi"/>
          <w:b/>
          <w:color w:val="FF0000"/>
        </w:rPr>
      </w:pPr>
      <w:r w:rsidRPr="00667D40">
        <w:rPr>
          <w:rFonts w:asciiTheme="minorHAnsi" w:hAnsiTheme="minorHAnsi" w:cstheme="minorHAnsi"/>
        </w:rPr>
        <w:t xml:space="preserve">A empresa vencedora deverá realizar visitas periódicas mensais com o objetivo de avaliar o sistema e sua funcionalidade, assim como visitas para reparo e manutenção (quando solicitado pela Prefeitura), no prazo máximo de 48 horas após a solicitação por e-mail. </w:t>
      </w:r>
    </w:p>
    <w:p w14:paraId="7E7BC18C" w14:textId="77777777" w:rsidR="00667D40" w:rsidRPr="00667D40" w:rsidRDefault="00667D40" w:rsidP="00667D40">
      <w:pPr>
        <w:numPr>
          <w:ilvl w:val="0"/>
          <w:numId w:val="47"/>
        </w:numPr>
        <w:spacing w:after="240" w:line="276" w:lineRule="auto"/>
        <w:jc w:val="both"/>
        <w:rPr>
          <w:rFonts w:asciiTheme="minorHAnsi" w:hAnsiTheme="minorHAnsi" w:cstheme="minorHAnsi"/>
          <w:b/>
        </w:rPr>
      </w:pPr>
      <w:r w:rsidRPr="00667D40">
        <w:rPr>
          <w:rFonts w:asciiTheme="minorHAnsi" w:hAnsiTheme="minorHAnsi" w:cstheme="minorHAnsi"/>
        </w:rPr>
        <w:lastRenderedPageBreak/>
        <w:t>Obriga-se a empresa vencedora a enviar peças de reposição e troca dos dosadores e demais equipamentos (quando necessário), sem custos para a Prefeitura.</w:t>
      </w:r>
    </w:p>
    <w:p w14:paraId="6CBD06E7" w14:textId="77777777" w:rsidR="00667D40" w:rsidRPr="00667D40" w:rsidRDefault="00667D40" w:rsidP="00667D40">
      <w:pPr>
        <w:numPr>
          <w:ilvl w:val="0"/>
          <w:numId w:val="47"/>
        </w:numPr>
        <w:spacing w:after="240" w:line="276" w:lineRule="auto"/>
        <w:jc w:val="both"/>
        <w:rPr>
          <w:rFonts w:asciiTheme="minorHAnsi" w:hAnsiTheme="minorHAnsi" w:cstheme="minorHAnsi"/>
        </w:rPr>
      </w:pPr>
      <w:r w:rsidRPr="00667D40">
        <w:rPr>
          <w:rFonts w:asciiTheme="minorHAnsi" w:hAnsiTheme="minorHAnsi" w:cstheme="minorHAnsi"/>
        </w:rPr>
        <w:t>Juntamente com a proposta, a empresa licitante deverá entregar:</w:t>
      </w:r>
    </w:p>
    <w:p w14:paraId="2ABEAD40" w14:textId="77777777" w:rsidR="00667D40" w:rsidRPr="00667D40" w:rsidRDefault="00667D40" w:rsidP="00667D40">
      <w:pPr>
        <w:numPr>
          <w:ilvl w:val="0"/>
          <w:numId w:val="49"/>
        </w:numPr>
        <w:spacing w:after="240" w:line="276" w:lineRule="auto"/>
        <w:jc w:val="both"/>
        <w:rPr>
          <w:rFonts w:asciiTheme="minorHAnsi" w:hAnsiTheme="minorHAnsi" w:cstheme="minorHAnsi"/>
        </w:rPr>
      </w:pPr>
      <w:r w:rsidRPr="00667D40">
        <w:rPr>
          <w:rFonts w:asciiTheme="minorHAnsi" w:hAnsiTheme="minorHAnsi" w:cstheme="minorHAnsi"/>
        </w:rPr>
        <w:t>Laudo de Avaliação de Conformidade de Produtos Químicos para Tratamento de Água e Laudo de Atendimento aos Requisitos de Saúde conforme ABNT NBR 15784/2014, Consolidação 05/2017 atualizada pela Portaria 888/2021 do MS.</w:t>
      </w:r>
    </w:p>
    <w:p w14:paraId="7009484A" w14:textId="77777777" w:rsidR="00667D40" w:rsidRPr="00667D40" w:rsidRDefault="00667D40" w:rsidP="00667D40">
      <w:pPr>
        <w:numPr>
          <w:ilvl w:val="0"/>
          <w:numId w:val="49"/>
        </w:numPr>
        <w:spacing w:after="240" w:line="276" w:lineRule="auto"/>
        <w:jc w:val="both"/>
        <w:rPr>
          <w:rFonts w:asciiTheme="minorHAnsi" w:hAnsiTheme="minorHAnsi" w:cstheme="minorHAnsi"/>
        </w:rPr>
      </w:pPr>
      <w:r w:rsidRPr="00667D40">
        <w:rPr>
          <w:rFonts w:asciiTheme="minorHAnsi" w:hAnsiTheme="minorHAnsi" w:cstheme="minorHAnsi"/>
        </w:rPr>
        <w:t>FISPQ- Ficha de Informações de Segurança do Produto Químico, compatível ao objeto licitado.</w:t>
      </w:r>
    </w:p>
    <w:p w14:paraId="2F272922" w14:textId="77777777" w:rsidR="00667D40" w:rsidRPr="00667D40" w:rsidRDefault="00667D40" w:rsidP="00667D40">
      <w:pPr>
        <w:numPr>
          <w:ilvl w:val="0"/>
          <w:numId w:val="49"/>
        </w:numPr>
        <w:spacing w:after="240" w:line="276" w:lineRule="auto"/>
        <w:jc w:val="both"/>
        <w:rPr>
          <w:rFonts w:asciiTheme="minorHAnsi" w:hAnsiTheme="minorHAnsi" w:cstheme="minorHAnsi"/>
        </w:rPr>
      </w:pPr>
      <w:r w:rsidRPr="00667D40">
        <w:rPr>
          <w:rFonts w:asciiTheme="minorHAnsi" w:hAnsiTheme="minorHAnsi" w:cstheme="minorHAnsi"/>
        </w:rPr>
        <w:t>Registro do produto junto a ANVISA ou declaração emitida pela ANVISA dispensando o registro do produto Tabletes de 200 gramas com 90% teor de ácido tricloroisocianúrico junto ao órgão.</w:t>
      </w:r>
    </w:p>
    <w:p w14:paraId="0C61C6B6" w14:textId="77777777" w:rsidR="00667D40" w:rsidRPr="00667D40" w:rsidRDefault="00667D40" w:rsidP="00667D40">
      <w:pPr>
        <w:numPr>
          <w:ilvl w:val="0"/>
          <w:numId w:val="49"/>
        </w:numPr>
        <w:spacing w:after="240" w:line="276" w:lineRule="auto"/>
        <w:jc w:val="both"/>
        <w:rPr>
          <w:rFonts w:asciiTheme="minorHAnsi" w:hAnsiTheme="minorHAnsi" w:cstheme="minorHAnsi"/>
        </w:rPr>
      </w:pPr>
      <w:r w:rsidRPr="00667D40">
        <w:rPr>
          <w:rFonts w:asciiTheme="minorHAnsi" w:hAnsiTheme="minorHAnsi" w:cstheme="minorHAnsi"/>
        </w:rPr>
        <w:t>Comprovação de Baixo Risco a Saúde pelo uso de produto químico em tratamento de água para consumo humano (CBRS) emitido pela empresa fabricante do produto, devidamente assinada por seu responsável.</w:t>
      </w:r>
    </w:p>
    <w:p w14:paraId="1E10E0ED" w14:textId="77777777" w:rsidR="00667D40" w:rsidRPr="00667D40" w:rsidRDefault="00667D40" w:rsidP="00667D40">
      <w:pPr>
        <w:numPr>
          <w:ilvl w:val="0"/>
          <w:numId w:val="49"/>
        </w:numPr>
        <w:spacing w:after="240" w:line="276" w:lineRule="auto"/>
        <w:jc w:val="both"/>
        <w:rPr>
          <w:rFonts w:asciiTheme="minorHAnsi" w:hAnsiTheme="minorHAnsi" w:cstheme="minorHAnsi"/>
        </w:rPr>
      </w:pPr>
      <w:r w:rsidRPr="00667D40">
        <w:rPr>
          <w:rFonts w:asciiTheme="minorHAnsi" w:hAnsiTheme="minorHAnsi" w:cstheme="minorHAnsi"/>
        </w:rPr>
        <w:t>Ficha de especificação técnica, contemplando os seguintes parâmetros a serem atendidos:</w:t>
      </w:r>
    </w:p>
    <w:p w14:paraId="0891AF68" w14:textId="77777777" w:rsidR="00667D40" w:rsidRPr="00667D40" w:rsidRDefault="00667D40" w:rsidP="00667D40">
      <w:pPr>
        <w:spacing w:after="240" w:line="276" w:lineRule="auto"/>
        <w:ind w:left="1069"/>
        <w:jc w:val="both"/>
        <w:rPr>
          <w:rFonts w:asciiTheme="minorHAnsi" w:hAnsiTheme="minorHAnsi" w:cstheme="minorHAnsi"/>
        </w:rPr>
      </w:pPr>
      <w:r w:rsidRPr="00667D40">
        <w:rPr>
          <w:rFonts w:asciiTheme="minorHAnsi" w:hAnsiTheme="minorHAnsi" w:cstheme="minorHAnsi"/>
        </w:rPr>
        <w:t>Teor de cloro livre: mínimo 90%</w:t>
      </w:r>
    </w:p>
    <w:p w14:paraId="5802CAF3" w14:textId="77777777" w:rsidR="00667D40" w:rsidRPr="00667D40" w:rsidRDefault="00667D40" w:rsidP="00667D40">
      <w:pPr>
        <w:spacing w:after="240" w:line="276" w:lineRule="auto"/>
        <w:ind w:left="1069"/>
        <w:jc w:val="both"/>
        <w:rPr>
          <w:rFonts w:asciiTheme="minorHAnsi" w:hAnsiTheme="minorHAnsi" w:cstheme="minorHAnsi"/>
        </w:rPr>
      </w:pPr>
      <w:r w:rsidRPr="00667D40">
        <w:rPr>
          <w:rFonts w:asciiTheme="minorHAnsi" w:hAnsiTheme="minorHAnsi" w:cstheme="minorHAnsi"/>
        </w:rPr>
        <w:t>Umidade: Máximo 1,0%</w:t>
      </w:r>
    </w:p>
    <w:p w14:paraId="7E309F85" w14:textId="77777777" w:rsidR="00667D40" w:rsidRPr="00667D40" w:rsidRDefault="00667D40" w:rsidP="00667D40">
      <w:pPr>
        <w:spacing w:after="240" w:line="276" w:lineRule="auto"/>
        <w:ind w:left="1069"/>
        <w:jc w:val="both"/>
        <w:rPr>
          <w:rFonts w:asciiTheme="minorHAnsi" w:hAnsiTheme="minorHAnsi" w:cstheme="minorHAnsi"/>
        </w:rPr>
      </w:pPr>
      <w:r w:rsidRPr="00667D40">
        <w:rPr>
          <w:rFonts w:asciiTheme="minorHAnsi" w:hAnsiTheme="minorHAnsi" w:cstheme="minorHAnsi"/>
        </w:rPr>
        <w:t>pH, solução 1,0%: 2,0 – 3,0</w:t>
      </w:r>
    </w:p>
    <w:p w14:paraId="2A64A9F4" w14:textId="77777777" w:rsidR="00667D40" w:rsidRPr="00667D40" w:rsidRDefault="00667D40" w:rsidP="00667D40">
      <w:pPr>
        <w:spacing w:after="240" w:line="276" w:lineRule="auto"/>
        <w:ind w:left="1069"/>
        <w:jc w:val="both"/>
        <w:rPr>
          <w:rFonts w:asciiTheme="minorHAnsi" w:hAnsiTheme="minorHAnsi" w:cstheme="minorHAnsi"/>
        </w:rPr>
      </w:pPr>
      <w:r w:rsidRPr="00667D40">
        <w:rPr>
          <w:rFonts w:asciiTheme="minorHAnsi" w:hAnsiTheme="minorHAnsi" w:cstheme="minorHAnsi"/>
        </w:rPr>
        <w:t>Apresentação: Pastilhas de 200 g</w:t>
      </w:r>
    </w:p>
    <w:p w14:paraId="72D8BA32" w14:textId="77777777" w:rsidR="00667D40" w:rsidRPr="00667D40" w:rsidRDefault="00667D40" w:rsidP="00667D40">
      <w:pPr>
        <w:spacing w:after="240" w:line="276" w:lineRule="auto"/>
        <w:ind w:left="1069"/>
        <w:jc w:val="both"/>
        <w:rPr>
          <w:rFonts w:asciiTheme="minorHAnsi" w:hAnsiTheme="minorHAnsi" w:cstheme="minorHAnsi"/>
        </w:rPr>
      </w:pPr>
      <w:r w:rsidRPr="00667D40">
        <w:rPr>
          <w:rFonts w:asciiTheme="minorHAnsi" w:hAnsiTheme="minorHAnsi" w:cstheme="minorHAnsi"/>
        </w:rPr>
        <w:t>Diâmetro: 75 mm</w:t>
      </w:r>
    </w:p>
    <w:p w14:paraId="7F6C1815" w14:textId="77777777" w:rsidR="00667D40" w:rsidRPr="00667D40" w:rsidRDefault="00667D40" w:rsidP="00667D40">
      <w:pPr>
        <w:numPr>
          <w:ilvl w:val="0"/>
          <w:numId w:val="47"/>
        </w:numPr>
        <w:spacing w:after="240" w:line="276" w:lineRule="auto"/>
        <w:jc w:val="both"/>
        <w:rPr>
          <w:rFonts w:asciiTheme="minorHAnsi" w:hAnsiTheme="minorHAnsi" w:cstheme="minorHAnsi"/>
        </w:rPr>
      </w:pPr>
      <w:r w:rsidRPr="00667D40">
        <w:rPr>
          <w:rFonts w:asciiTheme="minorHAnsi" w:hAnsiTheme="minorHAnsi" w:cstheme="minorHAnsi"/>
        </w:rPr>
        <w:t>A solicitação acima é necessária, uma vez que o produto interfere na qualidade da água a ser distribuída à população, que deve seguir os parâmetros exigidos pela Portaria nº 2914/2011, Consolidação 05/2017 atualizada pela Portaria do Ministério da Saúde nº 888/2021.</w:t>
      </w:r>
    </w:p>
    <w:p w14:paraId="70E4CAA6" w14:textId="77777777" w:rsidR="00667D40" w:rsidRPr="00667D40" w:rsidRDefault="00667D40" w:rsidP="00667D40">
      <w:pPr>
        <w:numPr>
          <w:ilvl w:val="0"/>
          <w:numId w:val="47"/>
        </w:numPr>
        <w:spacing w:after="240" w:line="276" w:lineRule="auto"/>
        <w:jc w:val="both"/>
        <w:rPr>
          <w:rFonts w:asciiTheme="minorHAnsi" w:hAnsiTheme="minorHAnsi" w:cstheme="minorHAnsi"/>
          <w:b/>
        </w:rPr>
      </w:pPr>
      <w:r w:rsidRPr="00667D40">
        <w:rPr>
          <w:rFonts w:asciiTheme="minorHAnsi" w:hAnsiTheme="minorHAnsi" w:cstheme="minorHAnsi"/>
          <w:b/>
        </w:rPr>
        <w:t>Condições e local de Entrega:</w:t>
      </w:r>
    </w:p>
    <w:p w14:paraId="143F273C" w14:textId="77777777" w:rsidR="00667D40" w:rsidRPr="00667D40" w:rsidRDefault="00667D40" w:rsidP="00667D40">
      <w:pPr>
        <w:spacing w:after="240" w:line="276" w:lineRule="auto"/>
        <w:ind w:left="1418"/>
        <w:jc w:val="both"/>
        <w:rPr>
          <w:rFonts w:asciiTheme="minorHAnsi" w:hAnsiTheme="minorHAnsi" w:cstheme="minorHAnsi"/>
        </w:rPr>
      </w:pPr>
      <w:r w:rsidRPr="00667D40">
        <w:rPr>
          <w:rFonts w:asciiTheme="minorHAnsi" w:hAnsiTheme="minorHAnsi" w:cstheme="minorHAnsi"/>
          <w:b/>
        </w:rPr>
        <w:t>16.1</w:t>
      </w:r>
      <w:r w:rsidRPr="00667D40">
        <w:rPr>
          <w:rFonts w:asciiTheme="minorHAnsi" w:hAnsiTheme="minorHAnsi" w:cstheme="minorHAnsi"/>
        </w:rPr>
        <w:t xml:space="preserve"> O produto deverá estar embalado e rotulado, contendo o nº do lote, data de fabricação, data de validade e identificação da marca, do fabricante, e a cada entrega deverá acompanhar o Certificado de Análise.</w:t>
      </w:r>
    </w:p>
    <w:p w14:paraId="55D0F60C" w14:textId="77777777" w:rsidR="00667D40" w:rsidRPr="00667D40" w:rsidRDefault="00667D40" w:rsidP="00667D40">
      <w:pPr>
        <w:spacing w:after="240" w:line="276" w:lineRule="auto"/>
        <w:ind w:left="1418"/>
        <w:jc w:val="both"/>
        <w:rPr>
          <w:rFonts w:asciiTheme="minorHAnsi" w:hAnsiTheme="minorHAnsi" w:cstheme="minorHAnsi"/>
        </w:rPr>
      </w:pPr>
      <w:r w:rsidRPr="00667D40">
        <w:rPr>
          <w:rFonts w:asciiTheme="minorHAnsi" w:hAnsiTheme="minorHAnsi" w:cstheme="minorHAnsi"/>
          <w:b/>
        </w:rPr>
        <w:t>16.2</w:t>
      </w:r>
      <w:r w:rsidRPr="00667D40">
        <w:rPr>
          <w:rFonts w:asciiTheme="minorHAnsi" w:hAnsiTheme="minorHAnsi" w:cstheme="minorHAnsi"/>
        </w:rPr>
        <w:t xml:space="preserve"> O produto deverá ser entregue em embalagens plásticas lacradas de 10 kg, contendo 50 pastilhas soltas.</w:t>
      </w:r>
    </w:p>
    <w:p w14:paraId="4C7C0E9D" w14:textId="77777777" w:rsidR="00667D40" w:rsidRPr="00667D40" w:rsidRDefault="00667D40" w:rsidP="00667D40">
      <w:pPr>
        <w:spacing w:after="240" w:line="276" w:lineRule="auto"/>
        <w:ind w:left="1418"/>
        <w:jc w:val="both"/>
        <w:rPr>
          <w:rFonts w:asciiTheme="minorHAnsi" w:hAnsiTheme="minorHAnsi" w:cstheme="minorHAnsi"/>
        </w:rPr>
      </w:pPr>
      <w:r w:rsidRPr="00667D40">
        <w:rPr>
          <w:rFonts w:asciiTheme="minorHAnsi" w:hAnsiTheme="minorHAnsi" w:cstheme="minorHAnsi"/>
          <w:b/>
        </w:rPr>
        <w:lastRenderedPageBreak/>
        <w:t>16.3</w:t>
      </w:r>
      <w:r w:rsidRPr="00667D40">
        <w:rPr>
          <w:rFonts w:asciiTheme="minorHAnsi" w:hAnsiTheme="minorHAnsi" w:cstheme="minorHAnsi"/>
        </w:rPr>
        <w:t xml:space="preserve"> A entrega parcelada do objeto será realizada conforme a solicitação da Prefeitura no prazo de até 06 (seis) dias corridos, a contar do recebimento do pedido, devendo ocorrer diretamente na Estação de Tratamento de Água Rodolfo Fiori Neto, localizada na Rua Brasília, S/ Nº, Bairro Jardim Marivan, São Joaquim da Barra/SP.</w:t>
      </w:r>
    </w:p>
    <w:p w14:paraId="4E497839" w14:textId="77777777" w:rsidR="00667D40" w:rsidRPr="00667D40" w:rsidRDefault="00667D40" w:rsidP="00667D40">
      <w:pPr>
        <w:spacing w:line="276" w:lineRule="auto"/>
        <w:jc w:val="center"/>
        <w:rPr>
          <w:rFonts w:asciiTheme="minorHAnsi" w:eastAsia="Calibri" w:hAnsiTheme="minorHAnsi" w:cstheme="minorHAnsi"/>
        </w:rPr>
      </w:pPr>
      <w:r w:rsidRPr="00667D40">
        <w:rPr>
          <w:rFonts w:asciiTheme="minorHAnsi" w:eastAsia="Calibri" w:hAnsiTheme="minorHAnsi" w:cstheme="minorHAnsi"/>
        </w:rPr>
        <w:t>São Joaquim da Barra, 04 de julho de 2024.</w:t>
      </w:r>
    </w:p>
    <w:p w14:paraId="7395FEB7" w14:textId="77777777" w:rsidR="00667D40" w:rsidRPr="00667D40" w:rsidRDefault="00667D40" w:rsidP="00667D40">
      <w:pPr>
        <w:spacing w:line="276" w:lineRule="auto"/>
        <w:jc w:val="center"/>
        <w:rPr>
          <w:rFonts w:asciiTheme="minorHAnsi" w:eastAsia="Calibr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9639"/>
      </w:tblGrid>
      <w:tr w:rsidR="00667D40" w:rsidRPr="00667D40" w14:paraId="7C62A0BC" w14:textId="77777777" w:rsidTr="00D12C78">
        <w:trPr>
          <w:jc w:val="center"/>
        </w:trPr>
        <w:tc>
          <w:tcPr>
            <w:tcW w:w="9639" w:type="dxa"/>
          </w:tcPr>
          <w:p w14:paraId="5C59B4C8" w14:textId="77777777" w:rsidR="00667D40" w:rsidRPr="00667D40" w:rsidRDefault="00667D40" w:rsidP="00D12C78">
            <w:pPr>
              <w:pStyle w:val="Corpodetexto"/>
              <w:tabs>
                <w:tab w:val="left" w:pos="720"/>
              </w:tabs>
              <w:ind w:left="0" w:right="34"/>
              <w:jc w:val="left"/>
              <w:rPr>
                <w:rFonts w:asciiTheme="minorHAnsi" w:hAnsiTheme="minorHAnsi" w:cstheme="minorHAnsi"/>
                <w:b/>
              </w:rPr>
            </w:pPr>
          </w:p>
          <w:p w14:paraId="787931B2" w14:textId="77777777" w:rsidR="00667D40" w:rsidRPr="00667D40" w:rsidRDefault="00667D40" w:rsidP="00D12C78">
            <w:pPr>
              <w:pStyle w:val="Corpodetexto"/>
              <w:tabs>
                <w:tab w:val="left" w:pos="720"/>
              </w:tabs>
              <w:ind w:left="0" w:right="34"/>
              <w:jc w:val="left"/>
              <w:rPr>
                <w:rFonts w:asciiTheme="minorHAnsi" w:hAnsiTheme="minorHAnsi" w:cstheme="minorHAnsi"/>
                <w:b/>
              </w:rPr>
            </w:pPr>
          </w:p>
          <w:p w14:paraId="5C748016" w14:textId="77777777" w:rsidR="00667D40" w:rsidRPr="00667D40" w:rsidRDefault="00667D40" w:rsidP="00D12C78">
            <w:pPr>
              <w:spacing w:line="276" w:lineRule="auto"/>
              <w:rPr>
                <w:rFonts w:asciiTheme="minorHAnsi" w:eastAsia="Calibri" w:hAnsiTheme="minorHAnsi" w:cstheme="minorHAnsi"/>
                <w:b/>
                <w:bCs/>
              </w:rPr>
            </w:pPr>
            <w:r w:rsidRPr="00667D40">
              <w:rPr>
                <w:rFonts w:asciiTheme="minorHAnsi" w:hAnsiTheme="minorHAnsi" w:cstheme="minorHAnsi"/>
                <w:b/>
              </w:rPr>
              <w:t xml:space="preserve">               Dr. Wagner José Schmidt                                                                           </w:t>
            </w:r>
            <w:r w:rsidRPr="00667D40">
              <w:rPr>
                <w:rFonts w:asciiTheme="minorHAnsi" w:eastAsia="Calibri" w:hAnsiTheme="minorHAnsi" w:cstheme="minorHAnsi"/>
                <w:b/>
                <w:bCs/>
              </w:rPr>
              <w:t>Vinicius Rocha de Oliveira</w:t>
            </w:r>
            <w:r w:rsidRPr="00667D40">
              <w:rPr>
                <w:rFonts w:asciiTheme="minorHAnsi" w:hAnsiTheme="minorHAnsi" w:cstheme="minorHAnsi"/>
                <w:b/>
              </w:rPr>
              <w:t xml:space="preserve">                                                                                           </w:t>
            </w:r>
          </w:p>
        </w:tc>
      </w:tr>
      <w:tr w:rsidR="00667D40" w:rsidRPr="00667D40" w14:paraId="1FF852CA" w14:textId="77777777" w:rsidTr="00D12C78">
        <w:trPr>
          <w:jc w:val="center"/>
        </w:trPr>
        <w:tc>
          <w:tcPr>
            <w:tcW w:w="9639" w:type="dxa"/>
          </w:tcPr>
          <w:p w14:paraId="6EBD36D8" w14:textId="77777777" w:rsidR="00667D40" w:rsidRPr="00667D40" w:rsidRDefault="00667D40" w:rsidP="00D12C78">
            <w:pPr>
              <w:spacing w:line="276" w:lineRule="auto"/>
              <w:jc w:val="center"/>
              <w:rPr>
                <w:rFonts w:asciiTheme="minorHAnsi" w:hAnsiTheme="minorHAnsi" w:cstheme="minorHAnsi"/>
                <w:b/>
              </w:rPr>
            </w:pPr>
            <w:r w:rsidRPr="00667D40">
              <w:rPr>
                <w:rFonts w:asciiTheme="minorHAnsi" w:hAnsiTheme="minorHAnsi" w:cstheme="minorHAnsi"/>
                <w:b/>
              </w:rPr>
              <w:t xml:space="preserve">               Prefeito Municipal                                                                                 </w:t>
            </w:r>
            <w:r w:rsidRPr="00667D40">
              <w:rPr>
                <w:rFonts w:asciiTheme="minorHAnsi" w:eastAsia="Calibri" w:hAnsiTheme="minorHAnsi" w:cstheme="minorHAnsi"/>
                <w:b/>
                <w:bCs/>
              </w:rPr>
              <w:t>Assessor Dep. Água e Esgoto</w:t>
            </w:r>
          </w:p>
          <w:p w14:paraId="6BEDE1B2" w14:textId="77777777" w:rsidR="00667D40" w:rsidRPr="00667D40" w:rsidRDefault="00667D40" w:rsidP="00D12C78">
            <w:pPr>
              <w:pStyle w:val="Corpodetexto"/>
              <w:tabs>
                <w:tab w:val="left" w:pos="720"/>
              </w:tabs>
              <w:ind w:left="0" w:right="34"/>
              <w:jc w:val="left"/>
              <w:rPr>
                <w:rFonts w:asciiTheme="minorHAnsi" w:hAnsiTheme="minorHAnsi" w:cstheme="minorHAnsi"/>
                <w:b/>
              </w:rPr>
            </w:pPr>
          </w:p>
        </w:tc>
      </w:tr>
    </w:tbl>
    <w:p w14:paraId="55835455" w14:textId="148CE33B" w:rsidR="00A14D9D" w:rsidRDefault="00A14D9D" w:rsidP="00667D40">
      <w:pPr>
        <w:spacing w:after="160" w:line="259" w:lineRule="auto"/>
        <w:jc w:val="both"/>
        <w:rPr>
          <w:rFonts w:asciiTheme="minorHAnsi" w:hAnsiTheme="minorHAnsi"/>
          <w:b/>
        </w:rPr>
      </w:pPr>
    </w:p>
    <w:p w14:paraId="07B5D58B" w14:textId="77777777" w:rsidR="00A14D9D" w:rsidRDefault="00A14D9D" w:rsidP="00D26111">
      <w:pPr>
        <w:tabs>
          <w:tab w:val="left" w:pos="1134"/>
          <w:tab w:val="left" w:pos="9639"/>
        </w:tabs>
        <w:ind w:right="687"/>
        <w:rPr>
          <w:rFonts w:asciiTheme="minorHAnsi" w:hAnsiTheme="minorHAnsi"/>
          <w:b/>
        </w:rPr>
      </w:pPr>
    </w:p>
    <w:p w14:paraId="479FCA9E" w14:textId="4B5AACB4" w:rsidR="00207171" w:rsidRDefault="00207171" w:rsidP="004C1B10">
      <w:pPr>
        <w:tabs>
          <w:tab w:val="left" w:pos="1134"/>
          <w:tab w:val="left" w:pos="9639"/>
        </w:tabs>
        <w:ind w:left="284" w:right="687"/>
        <w:jc w:val="center"/>
        <w:rPr>
          <w:rFonts w:asciiTheme="minorHAnsi" w:hAnsiTheme="minorHAnsi"/>
          <w:b/>
        </w:rPr>
      </w:pPr>
    </w:p>
    <w:p w14:paraId="70A04FD4" w14:textId="51235B12" w:rsidR="00C029FE" w:rsidRDefault="00C029FE" w:rsidP="004C1B10">
      <w:pPr>
        <w:tabs>
          <w:tab w:val="left" w:pos="1134"/>
          <w:tab w:val="left" w:pos="9639"/>
        </w:tabs>
        <w:ind w:left="284" w:right="687"/>
        <w:jc w:val="center"/>
        <w:rPr>
          <w:rFonts w:asciiTheme="minorHAnsi" w:hAnsiTheme="minorHAnsi"/>
          <w:b/>
        </w:rPr>
      </w:pPr>
    </w:p>
    <w:p w14:paraId="5469A079" w14:textId="733E211D" w:rsidR="00C029FE" w:rsidRDefault="00C029FE" w:rsidP="004C1B10">
      <w:pPr>
        <w:tabs>
          <w:tab w:val="left" w:pos="1134"/>
          <w:tab w:val="left" w:pos="9639"/>
        </w:tabs>
        <w:ind w:left="284" w:right="687"/>
        <w:jc w:val="center"/>
        <w:rPr>
          <w:rFonts w:asciiTheme="minorHAnsi" w:hAnsiTheme="minorHAnsi"/>
          <w:b/>
        </w:rPr>
      </w:pPr>
    </w:p>
    <w:p w14:paraId="3189499A" w14:textId="7AD95A5B" w:rsidR="00C029FE" w:rsidRDefault="00C029FE" w:rsidP="004C1B10">
      <w:pPr>
        <w:tabs>
          <w:tab w:val="left" w:pos="1134"/>
          <w:tab w:val="left" w:pos="9639"/>
        </w:tabs>
        <w:ind w:left="284" w:right="687"/>
        <w:jc w:val="center"/>
        <w:rPr>
          <w:rFonts w:asciiTheme="minorHAnsi" w:hAnsiTheme="minorHAnsi"/>
          <w:b/>
        </w:rPr>
      </w:pPr>
    </w:p>
    <w:p w14:paraId="7F6C44D9" w14:textId="779A3955" w:rsidR="00C029FE" w:rsidRDefault="00C029FE" w:rsidP="004C1B10">
      <w:pPr>
        <w:tabs>
          <w:tab w:val="left" w:pos="1134"/>
          <w:tab w:val="left" w:pos="9639"/>
        </w:tabs>
        <w:ind w:left="284" w:right="687"/>
        <w:jc w:val="center"/>
        <w:rPr>
          <w:rFonts w:asciiTheme="minorHAnsi" w:hAnsiTheme="minorHAnsi"/>
          <w:b/>
        </w:rPr>
      </w:pPr>
    </w:p>
    <w:p w14:paraId="72965F7F" w14:textId="0DDA8174" w:rsidR="00C029FE" w:rsidRDefault="00C029FE" w:rsidP="004C1B10">
      <w:pPr>
        <w:tabs>
          <w:tab w:val="left" w:pos="1134"/>
          <w:tab w:val="left" w:pos="9639"/>
        </w:tabs>
        <w:ind w:left="284" w:right="687"/>
        <w:jc w:val="center"/>
        <w:rPr>
          <w:rFonts w:asciiTheme="minorHAnsi" w:hAnsiTheme="minorHAnsi"/>
          <w:b/>
        </w:rPr>
      </w:pPr>
    </w:p>
    <w:p w14:paraId="12A4EB6D" w14:textId="5BE8757C" w:rsidR="00C029FE" w:rsidRDefault="00C029FE" w:rsidP="004C1B10">
      <w:pPr>
        <w:tabs>
          <w:tab w:val="left" w:pos="1134"/>
          <w:tab w:val="left" w:pos="9639"/>
        </w:tabs>
        <w:ind w:left="284" w:right="687"/>
        <w:jc w:val="center"/>
        <w:rPr>
          <w:rFonts w:asciiTheme="minorHAnsi" w:hAnsiTheme="minorHAnsi"/>
          <w:b/>
        </w:rPr>
      </w:pPr>
    </w:p>
    <w:p w14:paraId="7FEFFB6C" w14:textId="348D5539" w:rsidR="00C029FE" w:rsidRDefault="00C029FE" w:rsidP="004C1B10">
      <w:pPr>
        <w:tabs>
          <w:tab w:val="left" w:pos="1134"/>
          <w:tab w:val="left" w:pos="9639"/>
        </w:tabs>
        <w:ind w:left="284" w:right="687"/>
        <w:jc w:val="center"/>
        <w:rPr>
          <w:rFonts w:asciiTheme="minorHAnsi" w:hAnsiTheme="minorHAnsi"/>
          <w:b/>
        </w:rPr>
      </w:pPr>
    </w:p>
    <w:p w14:paraId="2D0B3045" w14:textId="21478243" w:rsidR="00C029FE" w:rsidRDefault="00C029FE" w:rsidP="004C1B10">
      <w:pPr>
        <w:tabs>
          <w:tab w:val="left" w:pos="1134"/>
          <w:tab w:val="left" w:pos="9639"/>
        </w:tabs>
        <w:ind w:left="284" w:right="687"/>
        <w:jc w:val="center"/>
        <w:rPr>
          <w:rFonts w:asciiTheme="minorHAnsi" w:hAnsiTheme="minorHAnsi"/>
          <w:b/>
        </w:rPr>
      </w:pPr>
    </w:p>
    <w:p w14:paraId="4F5D0AD9" w14:textId="3F75FDC0" w:rsidR="00C029FE" w:rsidRDefault="00C029FE" w:rsidP="004C1B10">
      <w:pPr>
        <w:tabs>
          <w:tab w:val="left" w:pos="1134"/>
          <w:tab w:val="left" w:pos="9639"/>
        </w:tabs>
        <w:ind w:left="284" w:right="687"/>
        <w:jc w:val="center"/>
        <w:rPr>
          <w:rFonts w:asciiTheme="minorHAnsi" w:hAnsiTheme="minorHAnsi"/>
          <w:b/>
        </w:rPr>
      </w:pPr>
    </w:p>
    <w:p w14:paraId="2C947D34" w14:textId="5793EE2F" w:rsidR="00C029FE" w:rsidRDefault="00C029FE" w:rsidP="004C1B10">
      <w:pPr>
        <w:tabs>
          <w:tab w:val="left" w:pos="1134"/>
          <w:tab w:val="left" w:pos="9639"/>
        </w:tabs>
        <w:ind w:left="284" w:right="687"/>
        <w:jc w:val="center"/>
        <w:rPr>
          <w:rFonts w:asciiTheme="minorHAnsi" w:hAnsiTheme="minorHAnsi"/>
          <w:b/>
        </w:rPr>
      </w:pPr>
    </w:p>
    <w:p w14:paraId="6125670D" w14:textId="72EF3FBA" w:rsidR="00C029FE" w:rsidRDefault="00C029FE" w:rsidP="004C1B10">
      <w:pPr>
        <w:tabs>
          <w:tab w:val="left" w:pos="1134"/>
          <w:tab w:val="left" w:pos="9639"/>
        </w:tabs>
        <w:ind w:left="284" w:right="687"/>
        <w:jc w:val="center"/>
        <w:rPr>
          <w:rFonts w:asciiTheme="minorHAnsi" w:hAnsiTheme="minorHAnsi"/>
          <w:b/>
        </w:rPr>
      </w:pPr>
    </w:p>
    <w:p w14:paraId="5F6CB2E3" w14:textId="68179317" w:rsidR="00C029FE" w:rsidRDefault="00C029FE" w:rsidP="004C1B10">
      <w:pPr>
        <w:tabs>
          <w:tab w:val="left" w:pos="1134"/>
          <w:tab w:val="left" w:pos="9639"/>
        </w:tabs>
        <w:ind w:left="284" w:right="687"/>
        <w:jc w:val="center"/>
        <w:rPr>
          <w:rFonts w:asciiTheme="minorHAnsi" w:hAnsiTheme="minorHAnsi"/>
          <w:b/>
        </w:rPr>
      </w:pPr>
    </w:p>
    <w:p w14:paraId="6B72D762" w14:textId="2FBDB85F" w:rsidR="00C029FE" w:rsidRDefault="00C029FE" w:rsidP="004C1B10">
      <w:pPr>
        <w:tabs>
          <w:tab w:val="left" w:pos="1134"/>
          <w:tab w:val="left" w:pos="9639"/>
        </w:tabs>
        <w:ind w:left="284" w:right="687"/>
        <w:jc w:val="center"/>
        <w:rPr>
          <w:rFonts w:asciiTheme="minorHAnsi" w:hAnsiTheme="minorHAnsi"/>
          <w:b/>
        </w:rPr>
      </w:pPr>
    </w:p>
    <w:p w14:paraId="1C56F266" w14:textId="4E9DFD62" w:rsidR="00C029FE" w:rsidRDefault="00C029FE" w:rsidP="004C1B10">
      <w:pPr>
        <w:tabs>
          <w:tab w:val="left" w:pos="1134"/>
          <w:tab w:val="left" w:pos="9639"/>
        </w:tabs>
        <w:ind w:left="284" w:right="687"/>
        <w:jc w:val="center"/>
        <w:rPr>
          <w:rFonts w:asciiTheme="minorHAnsi" w:hAnsiTheme="minorHAnsi"/>
          <w:b/>
        </w:rPr>
      </w:pPr>
    </w:p>
    <w:p w14:paraId="1E0E79A3" w14:textId="2C5D1E4F" w:rsidR="00C029FE" w:rsidRDefault="00C029FE" w:rsidP="004C1B10">
      <w:pPr>
        <w:tabs>
          <w:tab w:val="left" w:pos="1134"/>
          <w:tab w:val="left" w:pos="9639"/>
        </w:tabs>
        <w:ind w:left="284" w:right="687"/>
        <w:jc w:val="center"/>
        <w:rPr>
          <w:rFonts w:asciiTheme="minorHAnsi" w:hAnsiTheme="minorHAnsi"/>
          <w:b/>
        </w:rPr>
      </w:pPr>
    </w:p>
    <w:p w14:paraId="0B608A1B" w14:textId="119ED347" w:rsidR="00C029FE" w:rsidRDefault="00C029FE" w:rsidP="004C1B10">
      <w:pPr>
        <w:tabs>
          <w:tab w:val="left" w:pos="1134"/>
          <w:tab w:val="left" w:pos="9639"/>
        </w:tabs>
        <w:ind w:left="284" w:right="687"/>
        <w:jc w:val="center"/>
        <w:rPr>
          <w:rFonts w:asciiTheme="minorHAnsi" w:hAnsiTheme="minorHAnsi"/>
          <w:b/>
        </w:rPr>
      </w:pPr>
    </w:p>
    <w:p w14:paraId="151BF761" w14:textId="6CEDFAA2" w:rsidR="00C029FE" w:rsidRDefault="00C029FE" w:rsidP="004C1B10">
      <w:pPr>
        <w:tabs>
          <w:tab w:val="left" w:pos="1134"/>
          <w:tab w:val="left" w:pos="9639"/>
        </w:tabs>
        <w:ind w:left="284" w:right="687"/>
        <w:jc w:val="center"/>
        <w:rPr>
          <w:rFonts w:asciiTheme="minorHAnsi" w:hAnsiTheme="minorHAnsi"/>
          <w:b/>
        </w:rPr>
      </w:pPr>
    </w:p>
    <w:p w14:paraId="00B5141D" w14:textId="3DD1485E" w:rsidR="00C029FE" w:rsidRDefault="00C029FE" w:rsidP="004C1B10">
      <w:pPr>
        <w:tabs>
          <w:tab w:val="left" w:pos="1134"/>
          <w:tab w:val="left" w:pos="9639"/>
        </w:tabs>
        <w:ind w:left="284" w:right="687"/>
        <w:jc w:val="center"/>
        <w:rPr>
          <w:rFonts w:asciiTheme="minorHAnsi" w:hAnsiTheme="minorHAnsi"/>
          <w:b/>
        </w:rPr>
      </w:pPr>
    </w:p>
    <w:p w14:paraId="20D221F5" w14:textId="386D70D9" w:rsidR="00C029FE" w:rsidRDefault="00C029FE" w:rsidP="004C1B10">
      <w:pPr>
        <w:tabs>
          <w:tab w:val="left" w:pos="1134"/>
          <w:tab w:val="left" w:pos="9639"/>
        </w:tabs>
        <w:ind w:left="284" w:right="687"/>
        <w:jc w:val="center"/>
        <w:rPr>
          <w:rFonts w:asciiTheme="minorHAnsi" w:hAnsiTheme="minorHAnsi"/>
          <w:b/>
        </w:rPr>
      </w:pPr>
    </w:p>
    <w:p w14:paraId="598EFB30" w14:textId="5D474FC8" w:rsidR="00C029FE" w:rsidRDefault="00C029FE" w:rsidP="004C1B10">
      <w:pPr>
        <w:tabs>
          <w:tab w:val="left" w:pos="1134"/>
          <w:tab w:val="left" w:pos="9639"/>
        </w:tabs>
        <w:ind w:left="284" w:right="687"/>
        <w:jc w:val="center"/>
        <w:rPr>
          <w:rFonts w:asciiTheme="minorHAnsi" w:hAnsiTheme="minorHAnsi"/>
          <w:b/>
        </w:rPr>
      </w:pPr>
    </w:p>
    <w:p w14:paraId="13CC825A" w14:textId="27B1703E" w:rsidR="00C029FE" w:rsidRDefault="00C029FE" w:rsidP="004C1B10">
      <w:pPr>
        <w:tabs>
          <w:tab w:val="left" w:pos="1134"/>
          <w:tab w:val="left" w:pos="9639"/>
        </w:tabs>
        <w:ind w:left="284" w:right="687"/>
        <w:jc w:val="center"/>
        <w:rPr>
          <w:rFonts w:asciiTheme="minorHAnsi" w:hAnsiTheme="minorHAnsi"/>
          <w:b/>
        </w:rPr>
      </w:pPr>
    </w:p>
    <w:p w14:paraId="5D2BC12E" w14:textId="729EE690" w:rsidR="00C029FE" w:rsidRDefault="00C029FE" w:rsidP="004C1B10">
      <w:pPr>
        <w:tabs>
          <w:tab w:val="left" w:pos="1134"/>
          <w:tab w:val="left" w:pos="9639"/>
        </w:tabs>
        <w:ind w:left="284" w:right="687"/>
        <w:jc w:val="center"/>
        <w:rPr>
          <w:rFonts w:asciiTheme="minorHAnsi" w:hAnsiTheme="minorHAnsi"/>
          <w:b/>
        </w:rPr>
      </w:pPr>
    </w:p>
    <w:p w14:paraId="55000EE2" w14:textId="7E47D594" w:rsidR="00C029FE" w:rsidRDefault="00C029FE" w:rsidP="004C1B10">
      <w:pPr>
        <w:tabs>
          <w:tab w:val="left" w:pos="1134"/>
          <w:tab w:val="left" w:pos="9639"/>
        </w:tabs>
        <w:ind w:left="284" w:right="687"/>
        <w:jc w:val="center"/>
        <w:rPr>
          <w:rFonts w:asciiTheme="minorHAnsi" w:hAnsiTheme="minorHAnsi"/>
          <w:b/>
        </w:rPr>
      </w:pPr>
    </w:p>
    <w:p w14:paraId="24D99B09" w14:textId="4B1D5CF2" w:rsidR="00C029FE" w:rsidRDefault="00C029FE" w:rsidP="004C1B10">
      <w:pPr>
        <w:tabs>
          <w:tab w:val="left" w:pos="1134"/>
          <w:tab w:val="left" w:pos="9639"/>
        </w:tabs>
        <w:ind w:left="284" w:right="687"/>
        <w:jc w:val="center"/>
        <w:rPr>
          <w:rFonts w:asciiTheme="minorHAnsi" w:hAnsiTheme="minorHAnsi"/>
          <w:b/>
        </w:rPr>
      </w:pPr>
    </w:p>
    <w:p w14:paraId="40837DFD" w14:textId="0F853718" w:rsidR="00C029FE" w:rsidRDefault="00C029FE" w:rsidP="004C1B10">
      <w:pPr>
        <w:tabs>
          <w:tab w:val="left" w:pos="1134"/>
          <w:tab w:val="left" w:pos="9639"/>
        </w:tabs>
        <w:ind w:left="284" w:right="687"/>
        <w:jc w:val="center"/>
        <w:rPr>
          <w:rFonts w:asciiTheme="minorHAnsi" w:hAnsiTheme="minorHAnsi"/>
          <w:b/>
        </w:rPr>
      </w:pPr>
    </w:p>
    <w:p w14:paraId="049F4194" w14:textId="6CA38488" w:rsidR="00C029FE" w:rsidRDefault="00C029FE" w:rsidP="004C1B10">
      <w:pPr>
        <w:tabs>
          <w:tab w:val="left" w:pos="1134"/>
          <w:tab w:val="left" w:pos="9639"/>
        </w:tabs>
        <w:ind w:left="284" w:right="687"/>
        <w:jc w:val="center"/>
        <w:rPr>
          <w:rFonts w:asciiTheme="minorHAnsi" w:hAnsiTheme="minorHAnsi"/>
          <w:b/>
        </w:rPr>
      </w:pPr>
    </w:p>
    <w:p w14:paraId="58205755" w14:textId="6BC33084" w:rsidR="00C029FE" w:rsidRDefault="00C029FE" w:rsidP="004C1B10">
      <w:pPr>
        <w:tabs>
          <w:tab w:val="left" w:pos="1134"/>
          <w:tab w:val="left" w:pos="9639"/>
        </w:tabs>
        <w:ind w:left="284" w:right="687"/>
        <w:jc w:val="center"/>
        <w:rPr>
          <w:rFonts w:asciiTheme="minorHAnsi" w:hAnsiTheme="minorHAnsi"/>
          <w:b/>
        </w:rPr>
      </w:pPr>
    </w:p>
    <w:p w14:paraId="3A293396" w14:textId="31841D08" w:rsidR="00C029FE" w:rsidRDefault="00C029FE" w:rsidP="004C1B10">
      <w:pPr>
        <w:tabs>
          <w:tab w:val="left" w:pos="1134"/>
          <w:tab w:val="left" w:pos="9639"/>
        </w:tabs>
        <w:ind w:left="284" w:right="687"/>
        <w:jc w:val="center"/>
        <w:rPr>
          <w:rFonts w:asciiTheme="minorHAnsi" w:hAnsiTheme="minorHAnsi"/>
          <w:b/>
        </w:rPr>
      </w:pPr>
      <w:r>
        <w:rPr>
          <w:rFonts w:asciiTheme="minorHAnsi" w:hAnsiTheme="minorHAnsi"/>
          <w:b/>
        </w:rPr>
        <w:lastRenderedPageBreak/>
        <w:t>ANEXO II</w:t>
      </w:r>
    </w:p>
    <w:p w14:paraId="3DFA73CC" w14:textId="77777777" w:rsidR="00C029FE" w:rsidRPr="0052614B" w:rsidRDefault="00C029FE" w:rsidP="00C029FE">
      <w:pPr>
        <w:pStyle w:val="Ttulo1"/>
        <w:tabs>
          <w:tab w:val="left" w:pos="1134"/>
          <w:tab w:val="left" w:pos="9639"/>
        </w:tabs>
        <w:ind w:left="284" w:right="687"/>
        <w:jc w:val="both"/>
        <w:rPr>
          <w:rFonts w:asciiTheme="minorHAnsi" w:hAnsiTheme="minorHAnsi"/>
          <w:sz w:val="22"/>
          <w:szCs w:val="22"/>
        </w:rPr>
      </w:pPr>
    </w:p>
    <w:p w14:paraId="4C392C0E" w14:textId="77777777" w:rsidR="00C029FE" w:rsidRPr="00C029FE" w:rsidRDefault="00C029FE" w:rsidP="00C029FE">
      <w:pPr>
        <w:spacing w:after="200" w:line="276" w:lineRule="auto"/>
        <w:jc w:val="center"/>
        <w:rPr>
          <w:rFonts w:asciiTheme="minorHAnsi" w:eastAsia="Calibri" w:hAnsiTheme="minorHAnsi" w:cstheme="minorHAnsi"/>
          <w:b/>
          <w:bCs/>
          <w:color w:val="000000"/>
          <w:u w:val="single"/>
        </w:rPr>
      </w:pPr>
      <w:r w:rsidRPr="00C029FE">
        <w:rPr>
          <w:rFonts w:asciiTheme="minorHAnsi" w:eastAsia="Calibri" w:hAnsiTheme="minorHAnsi" w:cstheme="minorHAnsi"/>
          <w:b/>
          <w:bCs/>
          <w:color w:val="000000"/>
          <w:u w:val="single"/>
        </w:rPr>
        <w:t>ESTUDO TÉCNICO PRELIMINAR</w:t>
      </w:r>
    </w:p>
    <w:p w14:paraId="485BF1D9" w14:textId="77777777" w:rsidR="00C029FE" w:rsidRPr="00C029FE" w:rsidRDefault="00C029FE" w:rsidP="00C029FE">
      <w:pPr>
        <w:spacing w:after="200" w:line="276" w:lineRule="auto"/>
        <w:jc w:val="both"/>
        <w:rPr>
          <w:rFonts w:asciiTheme="minorHAnsi" w:eastAsia="Calibri" w:hAnsiTheme="minorHAnsi" w:cstheme="minorHAnsi"/>
          <w:b/>
          <w:bCs/>
          <w:color w:val="000000"/>
        </w:rPr>
      </w:pPr>
      <w:r w:rsidRPr="00C029FE">
        <w:rPr>
          <w:rFonts w:asciiTheme="minorHAnsi" w:eastAsia="Calibri" w:hAnsiTheme="minorHAnsi" w:cstheme="minorHAnsi"/>
          <w:b/>
          <w:bCs/>
          <w:color w:val="000000"/>
        </w:rPr>
        <w:t xml:space="preserve">1 - Descrição da Necessidade da Contratação. </w:t>
      </w:r>
    </w:p>
    <w:p w14:paraId="0A59E6BB" w14:textId="77777777" w:rsidR="00C029FE" w:rsidRPr="00C029FE" w:rsidRDefault="00C029FE" w:rsidP="00C029FE">
      <w:pPr>
        <w:spacing w:after="200" w:line="276" w:lineRule="auto"/>
        <w:ind w:firstLine="284"/>
        <w:jc w:val="both"/>
        <w:rPr>
          <w:rFonts w:asciiTheme="minorHAnsi" w:eastAsia="Calibri" w:hAnsiTheme="minorHAnsi" w:cstheme="minorHAnsi"/>
          <w:color w:val="000000"/>
        </w:rPr>
      </w:pPr>
      <w:r w:rsidRPr="00C029FE">
        <w:rPr>
          <w:rFonts w:asciiTheme="minorHAnsi" w:eastAsia="Calibri" w:hAnsiTheme="minorHAnsi" w:cstheme="minorHAnsi"/>
          <w:color w:val="000000"/>
        </w:rPr>
        <w:t xml:space="preserve">Este estudo visa analisar a viabilidade técnica da aquisição de 9.800 Kg de Tabletes de 200 Gramas de Tricloroisocianúrico, juntamente com o fornecimento de equipamentos dosadores em regime de comodato destinados à utilização do produto. </w:t>
      </w:r>
    </w:p>
    <w:p w14:paraId="35F53FB1" w14:textId="77777777" w:rsidR="00C029FE" w:rsidRPr="00C029FE" w:rsidRDefault="00C029FE" w:rsidP="00C029FE">
      <w:pPr>
        <w:spacing w:after="200" w:line="276" w:lineRule="auto"/>
        <w:ind w:firstLine="284"/>
        <w:jc w:val="both"/>
        <w:rPr>
          <w:rFonts w:asciiTheme="minorHAnsi" w:eastAsia="Calibri" w:hAnsiTheme="minorHAnsi" w:cstheme="minorHAnsi"/>
          <w:bCs/>
          <w:color w:val="000000"/>
        </w:rPr>
      </w:pPr>
      <w:r w:rsidRPr="00C029FE">
        <w:rPr>
          <w:rFonts w:asciiTheme="minorHAnsi" w:eastAsia="Calibri" w:hAnsiTheme="minorHAnsi" w:cstheme="minorHAnsi"/>
          <w:color w:val="000000"/>
        </w:rPr>
        <w:t>Estes tabletes serão utilizados para o processo de desinfecção e cloração da água na Estação de Tratamento de Água, garantindo assim a qualidade e a segurança da água destinada ao consumo humano em nosso município.</w:t>
      </w:r>
    </w:p>
    <w:p w14:paraId="1C994624" w14:textId="77777777" w:rsidR="00C029FE" w:rsidRPr="00C029FE" w:rsidRDefault="00C029FE" w:rsidP="00C029FE">
      <w:pPr>
        <w:spacing w:after="200" w:line="276" w:lineRule="auto"/>
        <w:jc w:val="both"/>
        <w:rPr>
          <w:rFonts w:asciiTheme="minorHAnsi" w:eastAsia="Calibri" w:hAnsiTheme="minorHAnsi" w:cstheme="minorHAnsi"/>
          <w:b/>
          <w:bCs/>
          <w:color w:val="000000"/>
        </w:rPr>
      </w:pPr>
      <w:r w:rsidRPr="00C029FE">
        <w:rPr>
          <w:rFonts w:asciiTheme="minorHAnsi" w:eastAsia="Calibri" w:hAnsiTheme="minorHAnsi" w:cstheme="minorHAnsi"/>
          <w:b/>
          <w:bCs/>
          <w:color w:val="000000"/>
        </w:rPr>
        <w:t>2 – Estimativa das Quantidades para a Contratação.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044"/>
        <w:gridCol w:w="1423"/>
        <w:gridCol w:w="6001"/>
      </w:tblGrid>
      <w:tr w:rsidR="00C029FE" w:rsidRPr="00C029FE" w14:paraId="7B000196" w14:textId="77777777" w:rsidTr="00D12C78">
        <w:tc>
          <w:tcPr>
            <w:tcW w:w="957" w:type="dxa"/>
            <w:tcBorders>
              <w:top w:val="single" w:sz="4" w:space="0" w:color="auto"/>
              <w:left w:val="single" w:sz="4" w:space="0" w:color="auto"/>
              <w:bottom w:val="single" w:sz="4" w:space="0" w:color="auto"/>
              <w:right w:val="single" w:sz="4" w:space="0" w:color="auto"/>
            </w:tcBorders>
          </w:tcPr>
          <w:p w14:paraId="3F248894" w14:textId="77777777" w:rsidR="00C029FE" w:rsidRPr="00C029FE" w:rsidRDefault="00C029FE" w:rsidP="00D12C78">
            <w:pPr>
              <w:spacing w:line="276" w:lineRule="auto"/>
              <w:jc w:val="center"/>
              <w:rPr>
                <w:rFonts w:asciiTheme="minorHAnsi" w:eastAsia="Calibri" w:hAnsiTheme="minorHAnsi" w:cstheme="minorHAnsi"/>
                <w:b/>
              </w:rPr>
            </w:pPr>
            <w:r w:rsidRPr="00C029FE">
              <w:rPr>
                <w:rFonts w:asciiTheme="minorHAnsi" w:eastAsia="Calibri" w:hAnsiTheme="minorHAnsi" w:cstheme="minorHAnsi"/>
                <w:b/>
              </w:rPr>
              <w:t>ITEM</w:t>
            </w:r>
          </w:p>
        </w:tc>
        <w:tc>
          <w:tcPr>
            <w:tcW w:w="1061" w:type="dxa"/>
            <w:tcBorders>
              <w:top w:val="single" w:sz="4" w:space="0" w:color="auto"/>
              <w:left w:val="single" w:sz="4" w:space="0" w:color="auto"/>
              <w:bottom w:val="single" w:sz="4" w:space="0" w:color="auto"/>
              <w:right w:val="single" w:sz="4" w:space="0" w:color="auto"/>
            </w:tcBorders>
            <w:vAlign w:val="center"/>
            <w:hideMark/>
          </w:tcPr>
          <w:p w14:paraId="779863C3" w14:textId="77777777" w:rsidR="00C029FE" w:rsidRPr="00C029FE" w:rsidRDefault="00C029FE" w:rsidP="00D12C78">
            <w:pPr>
              <w:spacing w:line="276" w:lineRule="auto"/>
              <w:jc w:val="center"/>
              <w:rPr>
                <w:rFonts w:asciiTheme="minorHAnsi" w:eastAsia="Calibri" w:hAnsiTheme="minorHAnsi" w:cstheme="minorHAnsi"/>
                <w:b/>
              </w:rPr>
            </w:pPr>
            <w:r w:rsidRPr="00C029FE">
              <w:rPr>
                <w:rFonts w:asciiTheme="minorHAnsi" w:eastAsia="Calibri" w:hAnsiTheme="minorHAnsi" w:cstheme="minorHAnsi"/>
                <w:b/>
              </w:rPr>
              <w:t>QUANT.</w:t>
            </w:r>
          </w:p>
        </w:tc>
        <w:tc>
          <w:tcPr>
            <w:tcW w:w="1575" w:type="dxa"/>
            <w:tcBorders>
              <w:top w:val="single" w:sz="4" w:space="0" w:color="auto"/>
              <w:left w:val="single" w:sz="4" w:space="0" w:color="auto"/>
              <w:bottom w:val="single" w:sz="4" w:space="0" w:color="auto"/>
              <w:right w:val="single" w:sz="4" w:space="0" w:color="auto"/>
            </w:tcBorders>
            <w:vAlign w:val="center"/>
            <w:hideMark/>
          </w:tcPr>
          <w:p w14:paraId="2C38336A" w14:textId="77777777" w:rsidR="00C029FE" w:rsidRPr="00C029FE" w:rsidRDefault="00C029FE" w:rsidP="00D12C78">
            <w:pPr>
              <w:spacing w:line="276" w:lineRule="auto"/>
              <w:jc w:val="center"/>
              <w:rPr>
                <w:rFonts w:asciiTheme="minorHAnsi" w:eastAsia="Calibri" w:hAnsiTheme="minorHAnsi" w:cstheme="minorHAnsi"/>
                <w:b/>
              </w:rPr>
            </w:pPr>
            <w:r w:rsidRPr="00C029FE">
              <w:rPr>
                <w:rFonts w:asciiTheme="minorHAnsi" w:eastAsia="Calibri" w:hAnsiTheme="minorHAnsi" w:cstheme="minorHAnsi"/>
                <w:b/>
              </w:rPr>
              <w:t>UND</w:t>
            </w:r>
          </w:p>
        </w:tc>
        <w:tc>
          <w:tcPr>
            <w:tcW w:w="6687" w:type="dxa"/>
            <w:tcBorders>
              <w:top w:val="single" w:sz="4" w:space="0" w:color="auto"/>
              <w:left w:val="single" w:sz="4" w:space="0" w:color="auto"/>
              <w:bottom w:val="single" w:sz="4" w:space="0" w:color="auto"/>
              <w:right w:val="single" w:sz="4" w:space="0" w:color="auto"/>
            </w:tcBorders>
            <w:vAlign w:val="center"/>
            <w:hideMark/>
          </w:tcPr>
          <w:p w14:paraId="031941DA" w14:textId="77777777" w:rsidR="00C029FE" w:rsidRPr="00C029FE" w:rsidRDefault="00C029FE" w:rsidP="00D12C78">
            <w:pPr>
              <w:spacing w:line="276" w:lineRule="auto"/>
              <w:jc w:val="center"/>
              <w:rPr>
                <w:rFonts w:asciiTheme="minorHAnsi" w:eastAsia="Calibri" w:hAnsiTheme="minorHAnsi" w:cstheme="minorHAnsi"/>
                <w:b/>
              </w:rPr>
            </w:pPr>
            <w:r w:rsidRPr="00C029FE">
              <w:rPr>
                <w:rFonts w:asciiTheme="minorHAnsi" w:eastAsia="Calibri" w:hAnsiTheme="minorHAnsi" w:cstheme="minorHAnsi"/>
                <w:b/>
              </w:rPr>
              <w:t>DESCRIÇÃO</w:t>
            </w:r>
          </w:p>
        </w:tc>
      </w:tr>
      <w:tr w:rsidR="00C029FE" w:rsidRPr="00C029FE" w14:paraId="4E127FB8" w14:textId="77777777" w:rsidTr="00D12C78">
        <w:tc>
          <w:tcPr>
            <w:tcW w:w="957" w:type="dxa"/>
            <w:tcBorders>
              <w:top w:val="single" w:sz="4" w:space="0" w:color="auto"/>
              <w:left w:val="single" w:sz="4" w:space="0" w:color="auto"/>
              <w:bottom w:val="single" w:sz="4" w:space="0" w:color="auto"/>
              <w:right w:val="single" w:sz="4" w:space="0" w:color="auto"/>
            </w:tcBorders>
            <w:vAlign w:val="center"/>
          </w:tcPr>
          <w:p w14:paraId="4A49DCF1" w14:textId="77777777" w:rsidR="00C029FE" w:rsidRPr="00C029FE" w:rsidRDefault="00C029FE" w:rsidP="00D12C78">
            <w:pPr>
              <w:spacing w:line="276" w:lineRule="auto"/>
              <w:jc w:val="center"/>
              <w:rPr>
                <w:rFonts w:asciiTheme="minorHAnsi" w:eastAsia="Calibri" w:hAnsiTheme="minorHAnsi" w:cstheme="minorHAnsi"/>
              </w:rPr>
            </w:pPr>
            <w:r w:rsidRPr="00C029FE">
              <w:rPr>
                <w:rFonts w:asciiTheme="minorHAnsi" w:eastAsia="Calibri" w:hAnsiTheme="minorHAnsi" w:cstheme="minorHAnsi"/>
              </w:rPr>
              <w:t>1</w:t>
            </w:r>
          </w:p>
        </w:tc>
        <w:tc>
          <w:tcPr>
            <w:tcW w:w="1061" w:type="dxa"/>
            <w:tcBorders>
              <w:top w:val="single" w:sz="4" w:space="0" w:color="auto"/>
              <w:left w:val="single" w:sz="4" w:space="0" w:color="auto"/>
              <w:bottom w:val="single" w:sz="4" w:space="0" w:color="auto"/>
              <w:right w:val="single" w:sz="4" w:space="0" w:color="auto"/>
            </w:tcBorders>
            <w:vAlign w:val="center"/>
            <w:hideMark/>
          </w:tcPr>
          <w:p w14:paraId="0EADE74A" w14:textId="77777777" w:rsidR="00C029FE" w:rsidRPr="00C029FE" w:rsidRDefault="00C029FE" w:rsidP="00D12C78">
            <w:pPr>
              <w:spacing w:line="276" w:lineRule="auto"/>
              <w:jc w:val="center"/>
              <w:rPr>
                <w:rFonts w:asciiTheme="minorHAnsi" w:eastAsia="Calibri" w:hAnsiTheme="minorHAnsi" w:cstheme="minorHAnsi"/>
              </w:rPr>
            </w:pPr>
            <w:r w:rsidRPr="00C029FE">
              <w:rPr>
                <w:rFonts w:asciiTheme="minorHAnsi" w:eastAsia="Calibri" w:hAnsiTheme="minorHAnsi" w:cstheme="minorHAnsi"/>
              </w:rPr>
              <w:t>9.800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08EBE46" w14:textId="77777777" w:rsidR="00C029FE" w:rsidRPr="00C029FE" w:rsidRDefault="00C029FE" w:rsidP="00D12C78">
            <w:pPr>
              <w:spacing w:line="276" w:lineRule="auto"/>
              <w:jc w:val="center"/>
              <w:rPr>
                <w:rFonts w:asciiTheme="minorHAnsi" w:eastAsia="Calibri" w:hAnsiTheme="minorHAnsi" w:cstheme="minorHAnsi"/>
              </w:rPr>
            </w:pPr>
            <w:r w:rsidRPr="00C029FE">
              <w:rPr>
                <w:rFonts w:asciiTheme="minorHAnsi" w:eastAsia="Calibri" w:hAnsiTheme="minorHAnsi" w:cstheme="minorHAnsi"/>
              </w:rPr>
              <w:t>KG</w:t>
            </w:r>
          </w:p>
        </w:tc>
        <w:tc>
          <w:tcPr>
            <w:tcW w:w="6687" w:type="dxa"/>
            <w:tcBorders>
              <w:top w:val="single" w:sz="4" w:space="0" w:color="auto"/>
              <w:left w:val="single" w:sz="4" w:space="0" w:color="auto"/>
              <w:bottom w:val="single" w:sz="4" w:space="0" w:color="auto"/>
              <w:right w:val="single" w:sz="4" w:space="0" w:color="auto"/>
            </w:tcBorders>
            <w:vAlign w:val="center"/>
          </w:tcPr>
          <w:p w14:paraId="3F266CB4" w14:textId="77777777" w:rsidR="00C029FE" w:rsidRPr="00C029FE" w:rsidRDefault="00C029FE" w:rsidP="00D12C78">
            <w:pPr>
              <w:spacing w:line="276" w:lineRule="auto"/>
              <w:jc w:val="both"/>
              <w:rPr>
                <w:rFonts w:asciiTheme="minorHAnsi" w:eastAsia="Calibri" w:hAnsiTheme="minorHAnsi" w:cstheme="minorHAnsi"/>
              </w:rPr>
            </w:pPr>
            <w:r w:rsidRPr="00C029FE">
              <w:rPr>
                <w:rFonts w:asciiTheme="minorHAnsi" w:eastAsia="Calibri" w:hAnsiTheme="minorHAnsi" w:cstheme="minorHAnsi"/>
              </w:rPr>
              <w:t>TABLETES DE 200 GRAMAS DE TRICLOROISOCIANÚRICO, SENDO:</w:t>
            </w:r>
          </w:p>
          <w:p w14:paraId="40251719" w14:textId="77777777" w:rsidR="00C029FE" w:rsidRPr="00C029FE" w:rsidRDefault="00C029FE" w:rsidP="00D12C78">
            <w:pPr>
              <w:spacing w:line="276" w:lineRule="auto"/>
              <w:jc w:val="both"/>
              <w:rPr>
                <w:rFonts w:asciiTheme="minorHAnsi" w:eastAsia="Calibri" w:hAnsiTheme="minorHAnsi" w:cstheme="minorHAnsi"/>
              </w:rPr>
            </w:pPr>
          </w:p>
          <w:p w14:paraId="69F3EE86" w14:textId="77777777" w:rsidR="00C029FE" w:rsidRPr="00C029FE" w:rsidRDefault="00C029FE" w:rsidP="00D12C78">
            <w:pPr>
              <w:spacing w:line="276" w:lineRule="auto"/>
              <w:jc w:val="both"/>
              <w:rPr>
                <w:rFonts w:asciiTheme="minorHAnsi" w:eastAsia="Calibri" w:hAnsiTheme="minorHAnsi" w:cstheme="minorHAnsi"/>
              </w:rPr>
            </w:pPr>
            <w:r w:rsidRPr="00C029FE">
              <w:rPr>
                <w:rFonts w:asciiTheme="minorHAnsi" w:eastAsia="Calibri" w:hAnsiTheme="minorHAnsi" w:cstheme="minorHAnsi"/>
                <w:bCs/>
              </w:rPr>
              <w:t>TEOR DE CLORO LIVRE: MÍNIMO DE 90%; UMIDADE: MÁXIMO 1,0%; PH, SOLUÇÃO 1,0%: 2,0 – 3,0; APRESENTAÇÃO: PASTILHA DE 200G; DIÂMETRO: 75MM.</w:t>
            </w:r>
          </w:p>
        </w:tc>
      </w:tr>
    </w:tbl>
    <w:p w14:paraId="36BA850B" w14:textId="77777777" w:rsidR="00C029FE" w:rsidRPr="00C029FE" w:rsidRDefault="00C029FE" w:rsidP="00C029FE">
      <w:pPr>
        <w:spacing w:after="200" w:line="276" w:lineRule="auto"/>
        <w:ind w:firstLine="284"/>
        <w:jc w:val="both"/>
        <w:rPr>
          <w:rFonts w:asciiTheme="minorHAnsi" w:eastAsia="Calibri" w:hAnsiTheme="minorHAnsi" w:cstheme="minorHAnsi"/>
          <w:color w:val="000000"/>
        </w:rPr>
      </w:pPr>
      <w:r w:rsidRPr="00C029FE">
        <w:rPr>
          <w:rFonts w:asciiTheme="minorHAnsi" w:eastAsia="Calibri" w:hAnsiTheme="minorHAnsi" w:cstheme="minorHAnsi"/>
          <w:color w:val="000000"/>
        </w:rPr>
        <w:t>Para chegar aos quantitativos estimados na planilha acima, foram analisados os seguintes parâmetros:</w:t>
      </w:r>
    </w:p>
    <w:p w14:paraId="2C8ED09D" w14:textId="77777777" w:rsidR="00C029FE" w:rsidRPr="00C029FE" w:rsidRDefault="00C029FE" w:rsidP="00C029FE">
      <w:pPr>
        <w:spacing w:after="200" w:line="276" w:lineRule="auto"/>
        <w:ind w:firstLine="284"/>
        <w:jc w:val="both"/>
        <w:rPr>
          <w:rFonts w:asciiTheme="minorHAnsi" w:eastAsia="Calibri" w:hAnsiTheme="minorHAnsi" w:cstheme="minorHAnsi"/>
          <w:bCs/>
          <w:color w:val="000000"/>
        </w:rPr>
      </w:pPr>
      <w:r w:rsidRPr="00C029FE">
        <w:rPr>
          <w:rFonts w:asciiTheme="minorHAnsi" w:eastAsia="Calibri" w:hAnsiTheme="minorHAnsi" w:cstheme="minorHAnsi"/>
          <w:color w:val="000000"/>
        </w:rPr>
        <w:t xml:space="preserve">Consumo médio diário de </w:t>
      </w:r>
      <w:r w:rsidRPr="00C029FE">
        <w:rPr>
          <w:rFonts w:asciiTheme="minorHAnsi" w:hAnsiTheme="minorHAnsi" w:cstheme="minorHAnsi"/>
        </w:rPr>
        <w:t xml:space="preserve">Tabletes de </w:t>
      </w:r>
      <w:r w:rsidRPr="00C029FE">
        <w:rPr>
          <w:rFonts w:asciiTheme="minorHAnsi" w:eastAsia="Calibri" w:hAnsiTheme="minorHAnsi" w:cstheme="minorHAnsi"/>
        </w:rPr>
        <w:t>Tricloroisocianúrico</w:t>
      </w:r>
      <w:r w:rsidRPr="00C029FE">
        <w:rPr>
          <w:rFonts w:asciiTheme="minorHAnsi" w:eastAsia="Calibri" w:hAnsiTheme="minorHAnsi" w:cstheme="minorHAnsi"/>
          <w:color w:val="000000"/>
        </w:rPr>
        <w:t>: Aproximadamente 25 Kg/dia.</w:t>
      </w:r>
    </w:p>
    <w:p w14:paraId="7DE5D3CC" w14:textId="77777777" w:rsidR="00C029FE" w:rsidRPr="00C029FE" w:rsidRDefault="00C029FE" w:rsidP="00C029FE">
      <w:pPr>
        <w:spacing w:after="200" w:line="276" w:lineRule="auto"/>
        <w:jc w:val="both"/>
        <w:rPr>
          <w:rFonts w:asciiTheme="minorHAnsi" w:eastAsia="Calibri" w:hAnsiTheme="minorHAnsi" w:cstheme="minorHAnsi"/>
          <w:b/>
          <w:bCs/>
        </w:rPr>
      </w:pPr>
      <w:r w:rsidRPr="00C029FE">
        <w:rPr>
          <w:rFonts w:asciiTheme="minorHAnsi" w:eastAsia="Calibri" w:hAnsiTheme="minorHAnsi" w:cstheme="minorHAnsi"/>
          <w:b/>
          <w:bCs/>
        </w:rPr>
        <w:t xml:space="preserve">3 – Justificativa para o Registro de Preços. </w:t>
      </w:r>
    </w:p>
    <w:p w14:paraId="74FB4539" w14:textId="77777777" w:rsidR="00C029FE" w:rsidRPr="00C029FE" w:rsidRDefault="00C029FE" w:rsidP="00C029FE">
      <w:pPr>
        <w:spacing w:after="200" w:line="276" w:lineRule="auto"/>
        <w:ind w:firstLine="284"/>
        <w:jc w:val="both"/>
        <w:rPr>
          <w:rFonts w:asciiTheme="minorHAnsi" w:eastAsia="Calibri" w:hAnsiTheme="minorHAnsi" w:cstheme="minorHAnsi"/>
        </w:rPr>
      </w:pPr>
      <w:r w:rsidRPr="00C029FE">
        <w:rPr>
          <w:rFonts w:asciiTheme="minorHAnsi" w:eastAsia="Calibri" w:hAnsiTheme="minorHAnsi" w:cstheme="minorHAnsi"/>
        </w:rPr>
        <w:t xml:space="preserve"> Considerando as especificidades do objeto, entendemos que a contratação deverá ser através de Ata de Registro de Preços por ser a forma mais vantajosa ao interesse público, tanto do ponto de vista técnico quanto econômico, com vistas a propiciar o melhor aproveitamento do mercado e a ampliação da competitividade.</w:t>
      </w:r>
    </w:p>
    <w:p w14:paraId="669B8F52" w14:textId="77777777" w:rsidR="00C029FE" w:rsidRPr="00C029FE" w:rsidRDefault="00C029FE" w:rsidP="00C029FE">
      <w:pPr>
        <w:spacing w:after="200" w:line="276" w:lineRule="auto"/>
        <w:jc w:val="both"/>
        <w:rPr>
          <w:rFonts w:asciiTheme="minorHAnsi" w:eastAsia="Calibri" w:hAnsiTheme="minorHAnsi" w:cstheme="minorHAnsi"/>
          <w:b/>
          <w:bCs/>
          <w:color w:val="000000"/>
        </w:rPr>
      </w:pPr>
      <w:r w:rsidRPr="00C029FE">
        <w:rPr>
          <w:rFonts w:asciiTheme="minorHAnsi" w:eastAsia="Calibri" w:hAnsiTheme="minorHAnsi" w:cstheme="minorHAnsi"/>
          <w:b/>
          <w:bCs/>
          <w:color w:val="000000"/>
        </w:rPr>
        <w:t>4 – Conclusão.</w:t>
      </w:r>
    </w:p>
    <w:p w14:paraId="49C15E0E" w14:textId="390353E3" w:rsidR="00C029FE" w:rsidRPr="00C029FE" w:rsidRDefault="00C029FE" w:rsidP="00C029FE">
      <w:pPr>
        <w:spacing w:after="200" w:line="276" w:lineRule="auto"/>
        <w:ind w:firstLine="284"/>
        <w:jc w:val="both"/>
        <w:rPr>
          <w:rFonts w:asciiTheme="minorHAnsi" w:eastAsia="Calibri" w:hAnsiTheme="minorHAnsi" w:cstheme="minorHAnsi"/>
        </w:rPr>
      </w:pPr>
      <w:r w:rsidRPr="00C029FE">
        <w:rPr>
          <w:rFonts w:asciiTheme="minorHAnsi" w:eastAsia="Calibri" w:hAnsiTheme="minorHAnsi" w:cstheme="minorHAnsi"/>
        </w:rPr>
        <w:t>Diante dos estudos técnicos até então realizados, a contratação mostra-se VIÁVEL, não sendo possível, neste momento, observar óbices ao seu prosseguimento.</w:t>
      </w:r>
    </w:p>
    <w:p w14:paraId="25E52227" w14:textId="77777777" w:rsidR="00C029FE" w:rsidRDefault="00C029FE" w:rsidP="00C029FE">
      <w:pPr>
        <w:spacing w:line="276" w:lineRule="auto"/>
        <w:jc w:val="center"/>
        <w:rPr>
          <w:rFonts w:asciiTheme="minorHAnsi" w:eastAsia="Calibri" w:hAnsiTheme="minorHAnsi" w:cstheme="minorHAnsi"/>
        </w:rPr>
      </w:pPr>
      <w:r w:rsidRPr="00C029FE">
        <w:rPr>
          <w:rFonts w:asciiTheme="minorHAnsi" w:eastAsia="Calibri" w:hAnsiTheme="minorHAnsi" w:cstheme="minorHAnsi"/>
        </w:rPr>
        <w:t>São Joaquim da Barra, 04 de julho de 2024.</w:t>
      </w:r>
    </w:p>
    <w:p w14:paraId="747E10DF" w14:textId="625BF5FA" w:rsidR="00C029FE" w:rsidRPr="00C029FE" w:rsidRDefault="00C029FE" w:rsidP="00C029FE">
      <w:pPr>
        <w:spacing w:line="276" w:lineRule="auto"/>
        <w:jc w:val="right"/>
        <w:rPr>
          <w:rFonts w:asciiTheme="minorHAnsi" w:eastAsia="Calibri" w:hAnsiTheme="minorHAnsi" w:cstheme="minorHAnsi"/>
          <w:b/>
          <w:bCs/>
        </w:rPr>
      </w:pPr>
      <w:r w:rsidRPr="00C029FE">
        <w:rPr>
          <w:rFonts w:asciiTheme="minorHAnsi" w:eastAsia="Calibri" w:hAnsiTheme="minorHAnsi" w:cstheme="minorHAnsi"/>
        </w:rPr>
        <w:br/>
      </w:r>
      <w:r w:rsidRPr="00C029FE">
        <w:rPr>
          <w:rFonts w:asciiTheme="minorHAnsi" w:eastAsia="Calibri" w:hAnsiTheme="minorHAnsi" w:cstheme="minorHAnsi"/>
          <w:b/>
          <w:bCs/>
        </w:rPr>
        <w:t>Vinicius Rocha de Oliveira</w:t>
      </w:r>
    </w:p>
    <w:p w14:paraId="235A2A95" w14:textId="77777777" w:rsidR="00C029FE" w:rsidRPr="00C029FE" w:rsidRDefault="00C029FE" w:rsidP="00C029FE">
      <w:pPr>
        <w:spacing w:line="276" w:lineRule="auto"/>
        <w:jc w:val="right"/>
        <w:rPr>
          <w:rFonts w:asciiTheme="minorHAnsi" w:eastAsia="Calibri" w:hAnsiTheme="minorHAnsi" w:cstheme="minorHAnsi"/>
          <w:b/>
          <w:bCs/>
        </w:rPr>
      </w:pPr>
      <w:r w:rsidRPr="00C029FE">
        <w:rPr>
          <w:rFonts w:asciiTheme="minorHAnsi" w:eastAsia="Calibri" w:hAnsiTheme="minorHAnsi" w:cstheme="minorHAnsi"/>
          <w:b/>
          <w:bCs/>
        </w:rPr>
        <w:t>Assessor Dep. Água e Esgoto</w:t>
      </w:r>
    </w:p>
    <w:p w14:paraId="4188EF48" w14:textId="7A6D9879"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5654F9A" w:rsidR="00555E87" w:rsidRPr="00647347" w:rsidRDefault="00555E87" w:rsidP="00555E87">
      <w:pPr>
        <w:jc w:val="both"/>
        <w:rPr>
          <w:rFonts w:asciiTheme="minorHAnsi" w:hAnsiTheme="minorHAnsi" w:cstheme="minorHAnsi"/>
          <w:b/>
        </w:rPr>
      </w:pPr>
      <w:r w:rsidRPr="00647347">
        <w:rPr>
          <w:rFonts w:asciiTheme="minorHAnsi" w:hAnsiTheme="minorHAnsi" w:cstheme="minorHAnsi"/>
          <w:b/>
        </w:rPr>
        <w:t xml:space="preserve">PREGÃO ELETRÔNICO N.º </w:t>
      </w:r>
      <w:r w:rsidR="00390D87">
        <w:rPr>
          <w:rFonts w:asciiTheme="minorHAnsi" w:hAnsiTheme="minorHAnsi" w:cstheme="minorHAnsi"/>
          <w:b/>
        </w:rPr>
        <w:t>086/2024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3729DAD6"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Referência: PREGÃO ELETRÔNICO N.º </w:t>
      </w:r>
      <w:r w:rsidR="00390D87">
        <w:rPr>
          <w:rFonts w:asciiTheme="minorHAnsi" w:hAnsiTheme="minorHAnsi" w:cstheme="minorHAnsi"/>
        </w:rPr>
        <w:t>086/2024</w:t>
      </w:r>
    </w:p>
    <w:p w14:paraId="7DEBE48B" w14:textId="77777777" w:rsidR="00555E87" w:rsidRPr="00647347" w:rsidRDefault="00555E87" w:rsidP="00A50BBE">
      <w:pPr>
        <w:tabs>
          <w:tab w:val="left" w:pos="8931"/>
          <w:tab w:val="left" w:pos="9214"/>
        </w:tabs>
        <w:jc w:val="both"/>
        <w:rPr>
          <w:rFonts w:asciiTheme="minorHAnsi" w:hAnsiTheme="minorHAnsi"/>
        </w:rPr>
      </w:pPr>
    </w:p>
    <w:p w14:paraId="1AC4AB9C" w14:textId="40E94EF8" w:rsidR="00555E87" w:rsidRPr="00647347" w:rsidRDefault="00094CAE" w:rsidP="009E4C62">
      <w:pPr>
        <w:tabs>
          <w:tab w:val="left" w:pos="8931"/>
          <w:tab w:val="left" w:pos="9214"/>
        </w:tabs>
        <w:ind w:right="34"/>
        <w:jc w:val="both"/>
        <w:rPr>
          <w:rFonts w:asciiTheme="minorHAnsi" w:hAnsiTheme="minorHAnsi" w:cs="Arial"/>
        </w:rPr>
      </w:pPr>
      <w:r w:rsidRPr="00C16DD0">
        <w:rPr>
          <w:rFonts w:asciiTheme="minorHAnsi" w:hAnsiTheme="minorHAnsi" w:cstheme="minorHAnsi"/>
          <w:b/>
        </w:rPr>
        <w:t>OBJETO</w:t>
      </w:r>
      <w:r w:rsidRPr="009661B9">
        <w:rPr>
          <w:rFonts w:asciiTheme="minorHAnsi" w:hAnsiTheme="minorHAnsi" w:cstheme="minorHAnsi"/>
          <w:b/>
        </w:rPr>
        <w:t>:</w:t>
      </w:r>
      <w:r w:rsidR="009661B9">
        <w:rPr>
          <w:rFonts w:asciiTheme="minorHAnsi" w:hAnsiTheme="minorHAnsi" w:cstheme="minorHAnsi"/>
          <w:b/>
        </w:rPr>
        <w:t xml:space="preserve"> </w:t>
      </w:r>
      <w:r w:rsidR="009661B9" w:rsidRPr="009661B9">
        <w:rPr>
          <w:rFonts w:asciiTheme="minorHAnsi" w:hAnsiTheme="minorHAnsi" w:cs="Calibri"/>
          <w:b/>
        </w:rPr>
        <w:t>REGISTRO DE PREÇOS PARA A EVENTUAL E FUTURA AQUISIÇÃO DE TABLETES DE TRICLOROISOCIANÚRICO, JUNTAMENTE COM O FORNECIMENTO DE EQUIPAMENTOS DOSADORES EM REGIME DE COMODATO, DESTINADOS À ESTAÇÃO DE TRATAMENTO DE ÁGUA DO MUNICÍPIO DE SÃO JOAQUIM DA BARRA. AS AQUISIÇÕES SERÃO REALIZADAS DE FORMA PARCELADA AO LONGO DE UM PERÍODO DE 12 (DOZE) MESES, CONFORME AS DESCRIÇÕES, QUANTITATIVOS E CONDIÇÕES ESTABELECIDAS NESTE EDITAL E SEUS ANEXOS.</w:t>
      </w:r>
    </w:p>
    <w:p w14:paraId="50E131FD" w14:textId="77777777" w:rsidR="00A87573" w:rsidRPr="00647347" w:rsidRDefault="00A87573" w:rsidP="00A87573">
      <w:pPr>
        <w:ind w:right="176"/>
        <w:jc w:val="both"/>
        <w:rPr>
          <w:rFonts w:asciiTheme="minorHAnsi" w:hAnsiTheme="minorHAnsi"/>
        </w:rPr>
      </w:pPr>
    </w:p>
    <w:p w14:paraId="05F84C8D" w14:textId="77777777" w:rsidR="00555E87" w:rsidRPr="00647347" w:rsidRDefault="00555E87" w:rsidP="00555E87">
      <w:pPr>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320FFCA5" w14:textId="300B17F3" w:rsidR="00941D9B" w:rsidRPr="00647347"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tbl>
      <w:tblPr>
        <w:tblStyle w:val="Tabelacomgrade"/>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38635D" w:rsidRPr="005C6BF8" w14:paraId="6A987749" w14:textId="77777777" w:rsidTr="006E34C7">
        <w:tc>
          <w:tcPr>
            <w:tcW w:w="709" w:type="dxa"/>
            <w:vAlign w:val="center"/>
          </w:tcPr>
          <w:p w14:paraId="10B0957D" w14:textId="77777777" w:rsidR="0038635D" w:rsidRPr="005C6BF8" w:rsidRDefault="0038635D"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8635D" w:rsidRPr="005C6BF8" w:rsidRDefault="0038635D"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469EC617" w14:textId="77777777" w:rsidR="0038635D" w:rsidRPr="005C6BF8" w:rsidRDefault="0038635D" w:rsidP="006E34C7">
            <w:pPr>
              <w:jc w:val="center"/>
              <w:rPr>
                <w:rFonts w:asciiTheme="minorHAnsi" w:hAnsiTheme="minorHAnsi"/>
                <w:b/>
                <w:bCs/>
              </w:rPr>
            </w:pPr>
            <w:r>
              <w:rPr>
                <w:rFonts w:asciiTheme="minorHAnsi" w:hAnsiTheme="minorHAnsi"/>
                <w:b/>
                <w:bCs/>
              </w:rPr>
              <w:t>QUANTIDADE</w:t>
            </w:r>
          </w:p>
          <w:p w14:paraId="54223579" w14:textId="77777777" w:rsidR="0038635D" w:rsidRPr="005C6BF8" w:rsidRDefault="0038635D" w:rsidP="006E34C7">
            <w:pPr>
              <w:jc w:val="center"/>
              <w:rPr>
                <w:rFonts w:asciiTheme="minorHAnsi" w:hAnsiTheme="minorHAnsi"/>
                <w:b/>
                <w:bCs/>
              </w:rPr>
            </w:pPr>
          </w:p>
        </w:tc>
        <w:tc>
          <w:tcPr>
            <w:tcW w:w="1276" w:type="dxa"/>
            <w:vAlign w:val="center"/>
          </w:tcPr>
          <w:p w14:paraId="3F6A49FC" w14:textId="77777777" w:rsidR="0038635D" w:rsidRPr="005C6BF8" w:rsidRDefault="0038635D"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8635D" w:rsidRPr="005C6BF8" w:rsidRDefault="0038635D" w:rsidP="006E34C7">
            <w:pPr>
              <w:jc w:val="center"/>
              <w:rPr>
                <w:rFonts w:asciiTheme="minorHAnsi" w:hAnsiTheme="minorHAnsi"/>
                <w:b/>
                <w:bCs/>
              </w:rPr>
            </w:pPr>
            <w:r w:rsidRPr="005C6BF8">
              <w:rPr>
                <w:rFonts w:asciiTheme="minorHAnsi" w:hAnsiTheme="minorHAnsi"/>
                <w:b/>
                <w:bCs/>
              </w:rPr>
              <w:t>VALOR</w:t>
            </w:r>
          </w:p>
          <w:p w14:paraId="37BDB1CE" w14:textId="77777777" w:rsidR="0038635D" w:rsidRPr="005C6BF8" w:rsidRDefault="0038635D" w:rsidP="006E34C7">
            <w:pPr>
              <w:jc w:val="center"/>
              <w:rPr>
                <w:rFonts w:asciiTheme="minorHAnsi" w:hAnsiTheme="minorHAnsi"/>
                <w:b/>
                <w:bCs/>
              </w:rPr>
            </w:pPr>
            <w:r w:rsidRPr="005C6BF8">
              <w:rPr>
                <w:rFonts w:asciiTheme="minorHAnsi" w:hAnsiTheme="minorHAnsi"/>
                <w:b/>
                <w:bCs/>
              </w:rPr>
              <w:t>UNITÁRIO</w:t>
            </w:r>
          </w:p>
        </w:tc>
        <w:tc>
          <w:tcPr>
            <w:tcW w:w="1701" w:type="dxa"/>
            <w:vAlign w:val="center"/>
          </w:tcPr>
          <w:p w14:paraId="035AEF5A" w14:textId="77777777" w:rsidR="0038635D" w:rsidRPr="005C6BF8" w:rsidRDefault="0038635D" w:rsidP="006E34C7">
            <w:pPr>
              <w:jc w:val="center"/>
              <w:rPr>
                <w:rFonts w:asciiTheme="minorHAnsi" w:hAnsiTheme="minorHAnsi"/>
                <w:b/>
                <w:bCs/>
              </w:rPr>
            </w:pPr>
            <w:r w:rsidRPr="005C6BF8">
              <w:rPr>
                <w:rFonts w:asciiTheme="minorHAnsi" w:hAnsiTheme="minorHAnsi"/>
                <w:b/>
                <w:bCs/>
              </w:rPr>
              <w:t>VALOR</w:t>
            </w:r>
          </w:p>
          <w:p w14:paraId="529CF60F" w14:textId="77777777" w:rsidR="0038635D" w:rsidRPr="005C6BF8" w:rsidRDefault="0038635D" w:rsidP="006E34C7">
            <w:pPr>
              <w:jc w:val="center"/>
              <w:rPr>
                <w:rFonts w:asciiTheme="minorHAnsi" w:hAnsiTheme="minorHAnsi"/>
                <w:b/>
                <w:bCs/>
              </w:rPr>
            </w:pPr>
            <w:r w:rsidRPr="005C6BF8">
              <w:rPr>
                <w:rFonts w:asciiTheme="minorHAnsi" w:hAnsiTheme="minorHAnsi"/>
                <w:b/>
                <w:bCs/>
              </w:rPr>
              <w:t>TOTAL</w:t>
            </w:r>
          </w:p>
        </w:tc>
      </w:tr>
      <w:tr w:rsidR="0038635D" w:rsidRPr="005C6BF8" w14:paraId="58CE2955" w14:textId="77777777" w:rsidTr="006E34C7">
        <w:trPr>
          <w:trHeight w:val="629"/>
        </w:trPr>
        <w:tc>
          <w:tcPr>
            <w:tcW w:w="709" w:type="dxa"/>
          </w:tcPr>
          <w:p w14:paraId="7625238D" w14:textId="77777777" w:rsidR="0038635D" w:rsidRDefault="0038635D" w:rsidP="006E34C7">
            <w:pPr>
              <w:jc w:val="center"/>
              <w:rPr>
                <w:rFonts w:asciiTheme="minorHAnsi" w:eastAsia="Calibri" w:hAnsiTheme="minorHAnsi"/>
                <w:b/>
              </w:rPr>
            </w:pPr>
          </w:p>
          <w:p w14:paraId="09D1D7FB" w14:textId="77777777" w:rsidR="0038635D" w:rsidRPr="005C6BF8" w:rsidRDefault="0038635D"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8635D" w:rsidRDefault="0038635D" w:rsidP="006E34C7">
            <w:pPr>
              <w:pStyle w:val="PargrafodaLista"/>
              <w:tabs>
                <w:tab w:val="left" w:pos="0"/>
              </w:tabs>
              <w:ind w:left="113"/>
              <w:contextualSpacing/>
              <w:jc w:val="center"/>
              <w:rPr>
                <w:rFonts w:asciiTheme="minorHAnsi" w:hAnsiTheme="minorHAnsi" w:cs="Arial"/>
              </w:rPr>
            </w:pPr>
          </w:p>
          <w:p w14:paraId="7D0F57FB" w14:textId="77777777" w:rsidR="0038635D" w:rsidRPr="005C6BF8" w:rsidRDefault="0038635D"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8635D" w:rsidRPr="005C6BF8" w:rsidRDefault="0038635D" w:rsidP="006E34C7">
            <w:pPr>
              <w:rPr>
                <w:rFonts w:asciiTheme="minorHAnsi" w:hAnsiTheme="minorHAnsi"/>
              </w:rPr>
            </w:pPr>
          </w:p>
          <w:p w14:paraId="6A611EBF" w14:textId="77777777" w:rsidR="0038635D" w:rsidRPr="005C6BF8" w:rsidRDefault="0038635D" w:rsidP="006E34C7">
            <w:pPr>
              <w:jc w:val="center"/>
              <w:rPr>
                <w:rFonts w:asciiTheme="minorHAnsi" w:hAnsiTheme="minorHAnsi"/>
              </w:rPr>
            </w:pPr>
            <w:r w:rsidRPr="005C6BF8">
              <w:rPr>
                <w:rFonts w:asciiTheme="minorHAnsi" w:hAnsiTheme="minorHAnsi"/>
              </w:rPr>
              <w:t>.....</w:t>
            </w:r>
          </w:p>
          <w:p w14:paraId="2AE583B8" w14:textId="77777777" w:rsidR="0038635D" w:rsidRPr="005C6BF8" w:rsidRDefault="0038635D" w:rsidP="006E34C7">
            <w:pPr>
              <w:jc w:val="center"/>
              <w:rPr>
                <w:rFonts w:asciiTheme="minorHAnsi" w:hAnsiTheme="minorHAnsi"/>
              </w:rPr>
            </w:pPr>
          </w:p>
        </w:tc>
        <w:tc>
          <w:tcPr>
            <w:tcW w:w="1276" w:type="dxa"/>
          </w:tcPr>
          <w:p w14:paraId="41FAE6C3" w14:textId="77777777" w:rsidR="0038635D" w:rsidRPr="005C6BF8" w:rsidRDefault="0038635D" w:rsidP="006E34C7">
            <w:pPr>
              <w:jc w:val="center"/>
              <w:rPr>
                <w:rFonts w:asciiTheme="minorHAnsi" w:hAnsiTheme="minorHAnsi"/>
              </w:rPr>
            </w:pPr>
          </w:p>
          <w:p w14:paraId="5173942A" w14:textId="77777777" w:rsidR="0038635D" w:rsidRPr="005C6BF8" w:rsidRDefault="0038635D" w:rsidP="006E34C7">
            <w:pPr>
              <w:jc w:val="center"/>
              <w:rPr>
                <w:rFonts w:asciiTheme="minorHAnsi" w:hAnsiTheme="minorHAnsi"/>
              </w:rPr>
            </w:pPr>
            <w:r w:rsidRPr="005C6BF8">
              <w:rPr>
                <w:rFonts w:asciiTheme="minorHAnsi" w:hAnsiTheme="minorHAnsi"/>
              </w:rPr>
              <w:t>.......</w:t>
            </w:r>
          </w:p>
          <w:p w14:paraId="5A07FA7B" w14:textId="77777777" w:rsidR="0038635D" w:rsidRPr="005C6BF8" w:rsidRDefault="0038635D" w:rsidP="006E34C7">
            <w:pPr>
              <w:jc w:val="center"/>
              <w:rPr>
                <w:rFonts w:asciiTheme="minorHAnsi" w:hAnsiTheme="minorHAnsi"/>
              </w:rPr>
            </w:pPr>
          </w:p>
        </w:tc>
        <w:tc>
          <w:tcPr>
            <w:tcW w:w="1985" w:type="dxa"/>
          </w:tcPr>
          <w:p w14:paraId="7F2117BF" w14:textId="77777777" w:rsidR="0038635D" w:rsidRDefault="0038635D" w:rsidP="006E34C7">
            <w:pPr>
              <w:jc w:val="center"/>
              <w:rPr>
                <w:rFonts w:asciiTheme="minorHAnsi" w:hAnsiTheme="minorHAnsi"/>
              </w:rPr>
            </w:pPr>
          </w:p>
          <w:p w14:paraId="3398FD23" w14:textId="77777777" w:rsidR="0038635D" w:rsidRPr="005C6BF8" w:rsidRDefault="0038635D" w:rsidP="006E34C7">
            <w:pPr>
              <w:jc w:val="center"/>
              <w:rPr>
                <w:rFonts w:asciiTheme="minorHAnsi" w:hAnsiTheme="minorHAnsi"/>
              </w:rPr>
            </w:pPr>
            <w:r w:rsidRPr="005C6BF8">
              <w:rPr>
                <w:rFonts w:asciiTheme="minorHAnsi" w:hAnsiTheme="minorHAnsi"/>
              </w:rPr>
              <w:t>......</w:t>
            </w:r>
          </w:p>
        </w:tc>
        <w:tc>
          <w:tcPr>
            <w:tcW w:w="1701" w:type="dxa"/>
          </w:tcPr>
          <w:p w14:paraId="0F340035" w14:textId="77777777" w:rsidR="0038635D" w:rsidRDefault="0038635D" w:rsidP="006E34C7">
            <w:pPr>
              <w:jc w:val="center"/>
              <w:rPr>
                <w:rFonts w:asciiTheme="minorHAnsi" w:hAnsiTheme="minorHAnsi"/>
              </w:rPr>
            </w:pPr>
          </w:p>
          <w:p w14:paraId="58F8B896" w14:textId="77777777" w:rsidR="0038635D" w:rsidRPr="005C6BF8" w:rsidRDefault="0038635D" w:rsidP="006E34C7">
            <w:pPr>
              <w:jc w:val="center"/>
              <w:rPr>
                <w:rFonts w:asciiTheme="minorHAnsi" w:hAnsiTheme="minorHAnsi"/>
              </w:rPr>
            </w:pPr>
            <w:r w:rsidRPr="005C6BF8">
              <w:rPr>
                <w:rFonts w:asciiTheme="minorHAnsi" w:hAnsiTheme="minorHAnsi"/>
              </w:rPr>
              <w:t>........</w:t>
            </w:r>
          </w:p>
        </w:tc>
      </w:tr>
      <w:tr w:rsidR="0038635D" w:rsidRPr="005C6BF8" w14:paraId="26F8F93A" w14:textId="77777777" w:rsidTr="006E34C7">
        <w:trPr>
          <w:trHeight w:val="346"/>
        </w:trPr>
        <w:tc>
          <w:tcPr>
            <w:tcW w:w="7513" w:type="dxa"/>
            <w:gridSpan w:val="5"/>
            <w:vAlign w:val="center"/>
          </w:tcPr>
          <w:p w14:paraId="78148FB8" w14:textId="77777777" w:rsidR="0038635D" w:rsidRPr="005C6BF8" w:rsidRDefault="0038635D" w:rsidP="006E34C7">
            <w:pPr>
              <w:jc w:val="center"/>
              <w:rPr>
                <w:rFonts w:asciiTheme="minorHAnsi" w:hAnsiTheme="minorHAnsi"/>
                <w:b/>
              </w:rPr>
            </w:pPr>
            <w:r w:rsidRPr="005C6BF8">
              <w:rPr>
                <w:rFonts w:asciiTheme="minorHAnsi" w:hAnsiTheme="minorHAnsi"/>
                <w:b/>
              </w:rPr>
              <w:lastRenderedPageBreak/>
              <w:t>VALOR TOTAL</w:t>
            </w:r>
          </w:p>
        </w:tc>
        <w:tc>
          <w:tcPr>
            <w:tcW w:w="1701" w:type="dxa"/>
            <w:vAlign w:val="center"/>
          </w:tcPr>
          <w:p w14:paraId="47DA90FC" w14:textId="77777777" w:rsidR="0038635D" w:rsidRPr="005C6BF8" w:rsidRDefault="0038635D" w:rsidP="006E34C7">
            <w:pPr>
              <w:jc w:val="center"/>
              <w:rPr>
                <w:rFonts w:asciiTheme="minorHAnsi" w:hAnsiTheme="minorHAnsi"/>
                <w:b/>
              </w:rPr>
            </w:pP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1F6CE20B" w:rsidR="00207171" w:rsidRDefault="00207171" w:rsidP="008126B8">
      <w:pPr>
        <w:pStyle w:val="Ttulo1"/>
        <w:tabs>
          <w:tab w:val="left" w:pos="1134"/>
          <w:tab w:val="left" w:pos="9639"/>
        </w:tabs>
        <w:ind w:left="0" w:right="687"/>
        <w:rPr>
          <w:rFonts w:asciiTheme="minorHAnsi" w:hAnsiTheme="minorHAnsi"/>
          <w:sz w:val="22"/>
          <w:szCs w:val="22"/>
        </w:rPr>
      </w:pPr>
    </w:p>
    <w:p w14:paraId="2F288EF9" w14:textId="4201AB2B" w:rsidR="00C436CA" w:rsidRDefault="00C436CA" w:rsidP="008126B8">
      <w:pPr>
        <w:pStyle w:val="Ttulo1"/>
        <w:tabs>
          <w:tab w:val="left" w:pos="1134"/>
          <w:tab w:val="left" w:pos="9639"/>
        </w:tabs>
        <w:ind w:left="0" w:right="687"/>
        <w:rPr>
          <w:rFonts w:asciiTheme="minorHAnsi" w:hAnsiTheme="minorHAnsi"/>
          <w:sz w:val="22"/>
          <w:szCs w:val="22"/>
        </w:rPr>
      </w:pPr>
    </w:p>
    <w:p w14:paraId="551059C0" w14:textId="77777777" w:rsidR="00C436CA" w:rsidRDefault="00C436CA"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5E8B1DF7" w14:textId="682E338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lastRenderedPageBreak/>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41A21">
      <w:pPr>
        <w:pStyle w:val="Corpodetexto"/>
        <w:tabs>
          <w:tab w:val="left" w:pos="1134"/>
          <w:tab w:val="left" w:pos="9356"/>
          <w:tab w:val="left" w:pos="9639"/>
        </w:tabs>
        <w:spacing w:before="94"/>
        <w:ind w:left="284" w:right="176"/>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4" w:name="_bookmark39"/>
      <w:bookmarkEnd w:id="44"/>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003059CC"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CB57A5">
        <w:rPr>
          <w:rFonts w:asciiTheme="minorHAnsi" w:hAnsiTheme="minorHAnsi"/>
          <w:b/>
        </w:rPr>
        <w:t xml:space="preserve">PREGÃO ELETRÔNICO Nº </w:t>
      </w:r>
      <w:r w:rsidR="00390D87">
        <w:rPr>
          <w:rFonts w:asciiTheme="minorHAnsi" w:hAnsiTheme="minorHAnsi"/>
          <w:b/>
        </w:rPr>
        <w:t>086/2024</w:t>
      </w:r>
      <w:r w:rsidRPr="00207171">
        <w:rPr>
          <w:rFonts w:asciiTheme="minorHAnsi" w:hAnsiTheme="minorHAnsi"/>
          <w:highlight w:val="yellow"/>
        </w:rPr>
        <w:t>,</w:t>
      </w:r>
      <w:r w:rsidRPr="00AE378A">
        <w:rPr>
          <w:rFonts w:asciiTheme="minorHAnsi" w:hAnsiTheme="minorHAnsi"/>
        </w:rPr>
        <w:t xml:space="preserve">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68B348" w14:textId="77777777" w:rsidR="00647347" w:rsidRPr="00044768" w:rsidRDefault="00647347" w:rsidP="00841A21">
      <w:pPr>
        <w:pStyle w:val="Corpodetexto"/>
        <w:tabs>
          <w:tab w:val="left" w:pos="1134"/>
          <w:tab w:val="left" w:pos="9639"/>
        </w:tabs>
        <w:spacing w:before="11"/>
        <w:ind w:left="0" w:right="687"/>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5" w:name="_bookmark40"/>
      <w:bookmarkEnd w:id="45"/>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8"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6" w:name="_bookmark41"/>
      <w:bookmarkStart w:id="47" w:name="_bookmark42"/>
      <w:bookmarkStart w:id="48" w:name="_bookmark43"/>
      <w:bookmarkEnd w:id="46"/>
      <w:bookmarkEnd w:id="47"/>
      <w:bookmarkEnd w:id="48"/>
      <w:r w:rsidRPr="00AE378A">
        <w:rPr>
          <w:rFonts w:asciiTheme="minorHAnsi" w:hAnsiTheme="minorHAnsi"/>
          <w:sz w:val="22"/>
          <w:szCs w:val="22"/>
        </w:rPr>
        <w:lastRenderedPageBreak/>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bookmarkStart w:id="49" w:name="_bookmark44"/>
      <w:bookmarkEnd w:id="49"/>
      <w:r w:rsidRPr="00AE378A">
        <w:rPr>
          <w:rFonts w:asciiTheme="minorHAnsi" w:hAnsiTheme="minorHAnsi"/>
          <w:sz w:val="22"/>
          <w:szCs w:val="22"/>
        </w:rPr>
        <w:lastRenderedPageBreak/>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9"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50" w:name="_bookmark45"/>
      <w:bookmarkEnd w:id="50"/>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51" w:name="_bookmark46"/>
      <w:bookmarkEnd w:id="51"/>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2" w:name="_bookmark47"/>
      <w:bookmarkEnd w:id="52"/>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25739647"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390D87">
        <w:rPr>
          <w:rFonts w:asciiTheme="minorHAnsi" w:hAnsiTheme="minorHAnsi" w:cs="Calibri"/>
          <w:b/>
          <w:szCs w:val="24"/>
        </w:rPr>
        <w:t>086/2024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6DE7EB40"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E141BD">
        <w:rPr>
          <w:rFonts w:asciiTheme="minorHAnsi" w:hAnsiTheme="minorHAnsi" w:cstheme="minorHAnsi"/>
          <w:b/>
          <w:sz w:val="20"/>
          <w:szCs w:val="20"/>
        </w:rPr>
        <w:fldChar w:fldCharType="begin"/>
      </w:r>
      <w:r w:rsidR="00E141BD">
        <w:rPr>
          <w:rFonts w:asciiTheme="minorHAnsi" w:hAnsiTheme="minorHAnsi" w:cstheme="minorHAnsi"/>
          <w:b/>
          <w:sz w:val="20"/>
          <w:szCs w:val="20"/>
        </w:rPr>
        <w:instrText>HYPERLINK "mailto:</w:instrText>
      </w:r>
      <w:r w:rsidR="00E141BD" w:rsidRPr="00E141BD">
        <w:rPr>
          <w:rFonts w:asciiTheme="minorHAnsi" w:hAnsiTheme="minorHAnsi" w:cstheme="minorHAnsi"/>
          <w:b/>
          <w:sz w:val="20"/>
          <w:szCs w:val="20"/>
        </w:rPr>
        <w:instrText>cml@saojoaquimdabarra.sp.gov.br</w:instrText>
      </w:r>
      <w:r w:rsidR="00E141BD">
        <w:rPr>
          <w:rFonts w:asciiTheme="minorHAnsi" w:hAnsiTheme="minorHAnsi" w:cstheme="minorHAnsi"/>
          <w:b/>
          <w:sz w:val="20"/>
          <w:szCs w:val="20"/>
        </w:rPr>
        <w:instrText>"</w:instrText>
      </w:r>
      <w:r w:rsidR="00E141BD">
        <w:rPr>
          <w:rFonts w:asciiTheme="minorHAnsi" w:hAnsiTheme="minorHAnsi" w:cstheme="minorHAnsi"/>
          <w:b/>
          <w:sz w:val="20"/>
          <w:szCs w:val="20"/>
        </w:rPr>
        <w:fldChar w:fldCharType="separate"/>
      </w:r>
      <w:r w:rsidR="00E141BD" w:rsidRPr="00AC2ECD">
        <w:rPr>
          <w:rStyle w:val="Hyperlink"/>
          <w:rFonts w:asciiTheme="minorHAnsi" w:hAnsiTheme="minorHAnsi" w:cstheme="minorHAnsi"/>
          <w:b/>
          <w:sz w:val="20"/>
          <w:szCs w:val="20"/>
        </w:rPr>
        <w:t>cml@saojoaquimdabarra.sp.gov.br</w:t>
      </w:r>
      <w:r w:rsidR="00E141BD">
        <w:rPr>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15A37412"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CB57A5">
        <w:rPr>
          <w:rFonts w:asciiTheme="minorHAnsi" w:hAnsiTheme="minorHAnsi"/>
        </w:rPr>
        <w:t>PREGÃO</w:t>
      </w:r>
      <w:r w:rsidRPr="00CB57A5">
        <w:rPr>
          <w:rFonts w:asciiTheme="minorHAnsi" w:hAnsiTheme="minorHAnsi"/>
          <w:spacing w:val="-2"/>
        </w:rPr>
        <w:t xml:space="preserve"> </w:t>
      </w:r>
      <w:r w:rsidRPr="00CB57A5">
        <w:rPr>
          <w:rFonts w:asciiTheme="minorHAnsi" w:hAnsiTheme="minorHAnsi"/>
        </w:rPr>
        <w:t>ELETRÔNICO</w:t>
      </w:r>
      <w:r w:rsidRPr="00CB57A5">
        <w:rPr>
          <w:rFonts w:asciiTheme="minorHAnsi" w:hAnsiTheme="minorHAnsi"/>
          <w:spacing w:val="-2"/>
        </w:rPr>
        <w:t xml:space="preserve"> </w:t>
      </w:r>
      <w:r w:rsidRPr="00CB57A5">
        <w:rPr>
          <w:rFonts w:asciiTheme="minorHAnsi" w:hAnsiTheme="minorHAnsi"/>
        </w:rPr>
        <w:t>Nº</w:t>
      </w:r>
      <w:r w:rsidRPr="00CB57A5">
        <w:rPr>
          <w:rFonts w:asciiTheme="minorHAnsi" w:hAnsiTheme="minorHAnsi"/>
          <w:spacing w:val="-1"/>
        </w:rPr>
        <w:t xml:space="preserve"> </w:t>
      </w:r>
      <w:r w:rsidR="00390D87">
        <w:rPr>
          <w:rFonts w:asciiTheme="minorHAnsi" w:hAnsiTheme="minorHAnsi"/>
        </w:rPr>
        <w:t>086/2024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50"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521C16DC"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1AA5E4BE" w14:textId="77777777" w:rsidR="000E7184" w:rsidRDefault="000E7184"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711C5218" w:rsidR="00C22B49" w:rsidRPr="00451F26" w:rsidRDefault="00C22B49" w:rsidP="00C22B49">
      <w:pPr>
        <w:adjustRightInd w:val="0"/>
        <w:jc w:val="both"/>
        <w:rPr>
          <w:rFonts w:ascii="Calibri" w:hAnsi="Calibri" w:cs="Calibri"/>
        </w:rPr>
      </w:pPr>
      <w:r w:rsidRPr="00CB57A5">
        <w:rPr>
          <w:rFonts w:ascii="Calibri" w:hAnsi="Calibri" w:cs="Calibri"/>
        </w:rPr>
        <w:t xml:space="preserve">Ref.: Pregão Eletrônico N.º </w:t>
      </w:r>
      <w:r w:rsidR="00390D87">
        <w:rPr>
          <w:rFonts w:ascii="Calibri" w:hAnsi="Calibri" w:cs="Calibri"/>
        </w:rPr>
        <w:t>086/2024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49E48835"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390D87">
        <w:rPr>
          <w:rFonts w:ascii="Calibri" w:hAnsi="Calibri" w:cs="Calibri"/>
        </w:rPr>
        <w:t>086/2024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53" w:name="_bookmark48"/>
      <w:bookmarkEnd w:id="53"/>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3B801DF0" w:rsidR="00D336F9" w:rsidRDefault="00D336F9" w:rsidP="00841A21">
      <w:pPr>
        <w:widowControl/>
        <w:suppressAutoHyphens/>
        <w:autoSpaceDE/>
        <w:autoSpaceDN/>
        <w:jc w:val="center"/>
        <w:rPr>
          <w:rFonts w:ascii="Calibri" w:eastAsia="Lucida Sans Unicode" w:hAnsi="Calibri" w:cs="Times New Roman"/>
          <w:lang w:val="pt-BR" w:eastAsia="pt-BR"/>
        </w:rPr>
      </w:pPr>
      <w:r>
        <w:rPr>
          <w:rFonts w:ascii="Calibri" w:eastAsia="Lucida Sans Unicode" w:hAnsi="Calibri" w:cs="Times New Roman"/>
          <w:lang w:val="pt-BR" w:eastAsia="pt-BR"/>
        </w:rPr>
        <w:t xml:space="preserve">PREGÃO </w:t>
      </w:r>
      <w:r w:rsidR="00506761">
        <w:rPr>
          <w:rFonts w:ascii="Calibri" w:eastAsia="Lucida Sans Unicode" w:hAnsi="Calibri" w:cs="Times New Roman"/>
          <w:lang w:val="pt-BR" w:eastAsia="pt-BR"/>
        </w:rPr>
        <w:t>ELETRÔNICO</w:t>
      </w:r>
      <w:r>
        <w:rPr>
          <w:rFonts w:ascii="Calibri" w:eastAsia="Lucida Sans Unicode" w:hAnsi="Calibri" w:cs="Times New Roman"/>
          <w:lang w:val="pt-BR" w:eastAsia="pt-BR"/>
        </w:rPr>
        <w:t xml:space="preserve"> Nº </w:t>
      </w:r>
      <w:r w:rsidR="00390D87">
        <w:rPr>
          <w:rFonts w:ascii="Calibri" w:eastAsia="Lucida Sans Unicode" w:hAnsi="Calibri" w:cs="Times New Roman"/>
          <w:lang w:val="pt-BR" w:eastAsia="pt-BR"/>
        </w:rPr>
        <w:t>086/2024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69A5906A" w14:textId="77777777"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664F2A4C" w:rsid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61688E5" w14:textId="77777777" w:rsidR="00841A21" w:rsidRPr="00D336F9" w:rsidRDefault="00841A21" w:rsidP="00D336F9">
      <w:pPr>
        <w:keepNext/>
        <w:widowControl/>
        <w:autoSpaceDE/>
        <w:autoSpaceDN/>
        <w:ind w:firstLine="851"/>
        <w:jc w:val="both"/>
        <w:outlineLvl w:val="2"/>
        <w:rPr>
          <w:rFonts w:ascii="Calibri" w:eastAsia="Times New Roman" w:hAnsi="Calibri" w:cs="Times New Roman"/>
          <w:bCs/>
          <w:lang w:val="pt-BR" w:eastAsia="pt-BR"/>
        </w:rPr>
      </w:pP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440E6283"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CLÁUSULA</w:t>
      </w:r>
      <w:r w:rsidRPr="005C6BF8">
        <w:rPr>
          <w:rFonts w:asciiTheme="minorHAnsi" w:hAnsiTheme="minorHAnsi"/>
          <w:spacing w:val="-2"/>
        </w:rPr>
        <w:t xml:space="preserve"> </w:t>
      </w:r>
      <w:r w:rsidRPr="005C6BF8">
        <w:rPr>
          <w:rFonts w:asciiTheme="minorHAnsi" w:hAnsiTheme="minorHAnsi"/>
        </w:rPr>
        <w:t>PRIMEIRA</w:t>
      </w:r>
      <w:r w:rsidRPr="005C6BF8">
        <w:rPr>
          <w:rFonts w:asciiTheme="minorHAnsi" w:hAnsiTheme="minorHAnsi"/>
          <w:spacing w:val="-3"/>
        </w:rPr>
        <w:t xml:space="preserve"> </w:t>
      </w:r>
      <w:r w:rsidRPr="005C6BF8">
        <w:rPr>
          <w:rFonts w:asciiTheme="minorHAnsi" w:hAnsiTheme="minorHAnsi"/>
        </w:rPr>
        <w:t>–</w:t>
      </w:r>
      <w:r w:rsidRPr="005C6BF8">
        <w:rPr>
          <w:rFonts w:asciiTheme="minorHAnsi" w:hAnsiTheme="minorHAnsi"/>
          <w:spacing w:val="-3"/>
        </w:rPr>
        <w:t xml:space="preserve"> </w:t>
      </w: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41D7AED4" w:rsidR="009D2942" w:rsidRPr="00E26D46" w:rsidRDefault="00C4237A" w:rsidP="0045435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29491D" w:rsidRPr="0029491D">
        <w:rPr>
          <w:rFonts w:asciiTheme="minorHAnsi" w:hAnsiTheme="minorHAnsi" w:cs="Calibri"/>
          <w:b/>
        </w:rPr>
        <w:t>REGISTRO DE PREÇOS PARA A EVENTUAL E FUTURA AQUISIÇÃO DE TABLETES DE TRICLOROISOCIANÚRICO, JUNTAMENTE COM O FORNECIMENTO DE EQUIPAMENTOS DOSADORES EM REGIME DE COMODATO, DESTINADOS À ESTAÇÃO DE TRATAMENTO DE ÁGUA DO MUNICÍPIO DE SÃO JOAQUIM DA BARRA. AS AQUISIÇÕES SERÃO REALIZADAS DE FORMA PARCELADA AO LONGO DE UM PERÍODO DE 12 (DOZE) MESES, CONFORME AS DESCRIÇÕES, QUANTITATIVOS E CONDIÇÕES ESTABELECIDAS NESTE EDITAL E SEUS ANEXOS.</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w:t>
      </w:r>
      <w:r w:rsidRPr="005C6BF8">
        <w:rPr>
          <w:rFonts w:asciiTheme="minorHAnsi" w:hAnsiTheme="minorHAnsi"/>
        </w:rPr>
        <w:lastRenderedPageBreak/>
        <w:t xml:space="preserve">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tbl>
      <w:tblPr>
        <w:tblStyle w:val="Tabelacomgrade"/>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526D77" w:rsidRPr="005C6BF8" w14:paraId="04860AD9" w14:textId="77777777" w:rsidTr="00D96BC7">
        <w:tc>
          <w:tcPr>
            <w:tcW w:w="709" w:type="dxa"/>
            <w:vAlign w:val="center"/>
          </w:tcPr>
          <w:p w14:paraId="260702B2" w14:textId="584500A3" w:rsidR="00526D77" w:rsidRPr="005C6BF8" w:rsidRDefault="00526D77" w:rsidP="00875CF0">
            <w:pPr>
              <w:jc w:val="center"/>
              <w:rPr>
                <w:rFonts w:asciiTheme="minorHAnsi" w:hAnsiTheme="minorHAnsi"/>
                <w:b/>
                <w:bCs/>
              </w:rPr>
            </w:pPr>
            <w:r w:rsidRPr="005C6BF8">
              <w:rPr>
                <w:rFonts w:asciiTheme="minorHAnsi" w:hAnsiTheme="minorHAnsi"/>
                <w:b/>
                <w:bCs/>
              </w:rPr>
              <w:t>ITEM</w:t>
            </w:r>
          </w:p>
        </w:tc>
        <w:tc>
          <w:tcPr>
            <w:tcW w:w="1984" w:type="dxa"/>
            <w:vAlign w:val="center"/>
          </w:tcPr>
          <w:p w14:paraId="75FF2035" w14:textId="59F36630" w:rsidR="00526D77" w:rsidRPr="005C6BF8" w:rsidRDefault="00526D77" w:rsidP="00875CF0">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7837E46" w14:textId="26DF1C81" w:rsidR="007E4D8B" w:rsidRPr="005C6BF8" w:rsidRDefault="00541805" w:rsidP="00875CF0">
            <w:pPr>
              <w:jc w:val="center"/>
              <w:rPr>
                <w:rFonts w:asciiTheme="minorHAnsi" w:hAnsiTheme="minorHAnsi"/>
                <w:b/>
                <w:bCs/>
              </w:rPr>
            </w:pPr>
            <w:r>
              <w:rPr>
                <w:rFonts w:asciiTheme="minorHAnsi" w:hAnsiTheme="minorHAnsi"/>
                <w:b/>
                <w:bCs/>
              </w:rPr>
              <w:t>QUANTIDADE</w:t>
            </w:r>
          </w:p>
          <w:p w14:paraId="6A90285B" w14:textId="1BB9B838" w:rsidR="00526D77" w:rsidRPr="005C6BF8" w:rsidRDefault="00526D77" w:rsidP="00875CF0">
            <w:pPr>
              <w:jc w:val="center"/>
              <w:rPr>
                <w:rFonts w:asciiTheme="minorHAnsi" w:hAnsiTheme="minorHAnsi"/>
                <w:b/>
                <w:bCs/>
              </w:rPr>
            </w:pPr>
          </w:p>
        </w:tc>
        <w:tc>
          <w:tcPr>
            <w:tcW w:w="1276" w:type="dxa"/>
            <w:vAlign w:val="center"/>
          </w:tcPr>
          <w:p w14:paraId="37691E99" w14:textId="3E4E0166" w:rsidR="00526D77" w:rsidRPr="005C6BF8" w:rsidRDefault="00541805" w:rsidP="00875CF0">
            <w:pPr>
              <w:jc w:val="center"/>
              <w:rPr>
                <w:rFonts w:asciiTheme="minorHAnsi" w:hAnsiTheme="minorHAnsi"/>
                <w:b/>
                <w:bCs/>
              </w:rPr>
            </w:pPr>
            <w:r>
              <w:rPr>
                <w:rFonts w:asciiTheme="minorHAnsi" w:hAnsiTheme="minorHAnsi"/>
                <w:b/>
                <w:bCs/>
              </w:rPr>
              <w:t>UNIDADE</w:t>
            </w:r>
          </w:p>
        </w:tc>
        <w:tc>
          <w:tcPr>
            <w:tcW w:w="1985" w:type="dxa"/>
            <w:vAlign w:val="center"/>
          </w:tcPr>
          <w:p w14:paraId="56C7B0DE" w14:textId="60755C9F"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45D913F5" w14:textId="66078EE3" w:rsidR="00526D77" w:rsidRPr="005C6BF8" w:rsidRDefault="00526D77" w:rsidP="00875CF0">
            <w:pPr>
              <w:jc w:val="center"/>
              <w:rPr>
                <w:rFonts w:asciiTheme="minorHAnsi" w:hAnsiTheme="minorHAnsi"/>
                <w:b/>
                <w:bCs/>
              </w:rPr>
            </w:pPr>
            <w:r w:rsidRPr="005C6BF8">
              <w:rPr>
                <w:rFonts w:asciiTheme="minorHAnsi" w:hAnsiTheme="minorHAnsi"/>
                <w:b/>
                <w:bCs/>
              </w:rPr>
              <w:t>UNITÁRIO</w:t>
            </w:r>
          </w:p>
        </w:tc>
        <w:tc>
          <w:tcPr>
            <w:tcW w:w="1701" w:type="dxa"/>
            <w:vAlign w:val="center"/>
          </w:tcPr>
          <w:p w14:paraId="33DF79A4" w14:textId="735A7F62"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1F4A680A" w14:textId="4B017979" w:rsidR="00526D77" w:rsidRPr="005C6BF8" w:rsidRDefault="00526D77" w:rsidP="00875CF0">
            <w:pPr>
              <w:jc w:val="center"/>
              <w:rPr>
                <w:rFonts w:asciiTheme="minorHAnsi" w:hAnsiTheme="minorHAnsi"/>
                <w:b/>
                <w:bCs/>
              </w:rPr>
            </w:pPr>
            <w:r w:rsidRPr="005C6BF8">
              <w:rPr>
                <w:rFonts w:asciiTheme="minorHAnsi" w:hAnsiTheme="minorHAnsi"/>
                <w:b/>
                <w:bCs/>
              </w:rPr>
              <w:t>TOTAL</w:t>
            </w:r>
          </w:p>
        </w:tc>
      </w:tr>
      <w:tr w:rsidR="00526D77" w:rsidRPr="005C6BF8" w14:paraId="2AB7F625" w14:textId="77777777" w:rsidTr="00D96BC7">
        <w:trPr>
          <w:trHeight w:val="629"/>
        </w:trPr>
        <w:tc>
          <w:tcPr>
            <w:tcW w:w="709" w:type="dxa"/>
          </w:tcPr>
          <w:p w14:paraId="60CFE50E" w14:textId="77777777" w:rsidR="00095DF2" w:rsidRDefault="00095DF2" w:rsidP="00795DA4">
            <w:pPr>
              <w:jc w:val="center"/>
              <w:rPr>
                <w:rFonts w:asciiTheme="minorHAnsi" w:eastAsia="Calibri" w:hAnsiTheme="minorHAnsi"/>
                <w:b/>
              </w:rPr>
            </w:pPr>
          </w:p>
          <w:p w14:paraId="29113EE6" w14:textId="73821797" w:rsidR="00526D77" w:rsidRPr="005C6BF8" w:rsidRDefault="00526D77" w:rsidP="00795DA4">
            <w:pPr>
              <w:jc w:val="center"/>
              <w:rPr>
                <w:rFonts w:asciiTheme="minorHAnsi" w:eastAsia="Calibri" w:hAnsiTheme="minorHAnsi"/>
                <w:b/>
              </w:rPr>
            </w:pPr>
            <w:r w:rsidRPr="005C6BF8">
              <w:rPr>
                <w:rFonts w:asciiTheme="minorHAnsi" w:eastAsia="Calibri" w:hAnsiTheme="minorHAnsi"/>
                <w:b/>
              </w:rPr>
              <w:t>...</w:t>
            </w:r>
          </w:p>
        </w:tc>
        <w:tc>
          <w:tcPr>
            <w:tcW w:w="1984" w:type="dxa"/>
          </w:tcPr>
          <w:p w14:paraId="01F88B39" w14:textId="77777777" w:rsidR="00095DF2" w:rsidRDefault="00095DF2" w:rsidP="00795DA4">
            <w:pPr>
              <w:pStyle w:val="PargrafodaLista"/>
              <w:tabs>
                <w:tab w:val="left" w:pos="0"/>
              </w:tabs>
              <w:ind w:left="113"/>
              <w:contextualSpacing/>
              <w:jc w:val="center"/>
              <w:rPr>
                <w:rFonts w:asciiTheme="minorHAnsi" w:hAnsiTheme="minorHAnsi" w:cs="Arial"/>
              </w:rPr>
            </w:pPr>
          </w:p>
          <w:p w14:paraId="2E47448E" w14:textId="229324D4" w:rsidR="00526D77" w:rsidRPr="005C6BF8" w:rsidRDefault="00526D77" w:rsidP="00795DA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6244D2F" w14:textId="77777777" w:rsidR="00526D77" w:rsidRPr="005C6BF8" w:rsidRDefault="00526D77" w:rsidP="00095DF2">
            <w:pPr>
              <w:rPr>
                <w:rFonts w:asciiTheme="minorHAnsi" w:hAnsiTheme="minorHAnsi"/>
              </w:rPr>
            </w:pPr>
          </w:p>
          <w:p w14:paraId="53FFB987" w14:textId="41900A4B" w:rsidR="00526D77" w:rsidRPr="005C6BF8" w:rsidRDefault="00526D77" w:rsidP="00795DA4">
            <w:pPr>
              <w:jc w:val="center"/>
              <w:rPr>
                <w:rFonts w:asciiTheme="minorHAnsi" w:hAnsiTheme="minorHAnsi"/>
              </w:rPr>
            </w:pPr>
            <w:r w:rsidRPr="005C6BF8">
              <w:rPr>
                <w:rFonts w:asciiTheme="minorHAnsi" w:hAnsiTheme="minorHAnsi"/>
              </w:rPr>
              <w:t>.....</w:t>
            </w:r>
          </w:p>
          <w:p w14:paraId="147D52BA" w14:textId="77777777" w:rsidR="00526D77" w:rsidRPr="005C6BF8" w:rsidRDefault="00526D77" w:rsidP="00795DA4">
            <w:pPr>
              <w:jc w:val="center"/>
              <w:rPr>
                <w:rFonts w:asciiTheme="minorHAnsi" w:hAnsiTheme="minorHAnsi"/>
              </w:rPr>
            </w:pPr>
          </w:p>
        </w:tc>
        <w:tc>
          <w:tcPr>
            <w:tcW w:w="1276" w:type="dxa"/>
          </w:tcPr>
          <w:p w14:paraId="26DB6584" w14:textId="77777777" w:rsidR="00526D77" w:rsidRPr="005C6BF8" w:rsidRDefault="00526D77" w:rsidP="00795DA4">
            <w:pPr>
              <w:jc w:val="center"/>
              <w:rPr>
                <w:rFonts w:asciiTheme="minorHAnsi" w:hAnsiTheme="minorHAnsi"/>
              </w:rPr>
            </w:pPr>
          </w:p>
          <w:p w14:paraId="4F90D7B3" w14:textId="1748090E" w:rsidR="00526D77" w:rsidRPr="005C6BF8" w:rsidRDefault="00526D77" w:rsidP="00795DA4">
            <w:pPr>
              <w:jc w:val="center"/>
              <w:rPr>
                <w:rFonts w:asciiTheme="minorHAnsi" w:hAnsiTheme="minorHAnsi"/>
              </w:rPr>
            </w:pPr>
            <w:r w:rsidRPr="005C6BF8">
              <w:rPr>
                <w:rFonts w:asciiTheme="minorHAnsi" w:hAnsiTheme="minorHAnsi"/>
              </w:rPr>
              <w:t>.......</w:t>
            </w:r>
          </w:p>
          <w:p w14:paraId="02AFD834" w14:textId="77777777" w:rsidR="00526D77" w:rsidRPr="005C6BF8" w:rsidRDefault="00526D77" w:rsidP="00795DA4">
            <w:pPr>
              <w:jc w:val="center"/>
              <w:rPr>
                <w:rFonts w:asciiTheme="minorHAnsi" w:hAnsiTheme="minorHAnsi"/>
              </w:rPr>
            </w:pPr>
          </w:p>
        </w:tc>
        <w:tc>
          <w:tcPr>
            <w:tcW w:w="1985" w:type="dxa"/>
          </w:tcPr>
          <w:p w14:paraId="05B45DE0" w14:textId="77777777" w:rsidR="00095DF2" w:rsidRDefault="00095DF2" w:rsidP="00795DA4">
            <w:pPr>
              <w:jc w:val="center"/>
              <w:rPr>
                <w:rFonts w:asciiTheme="minorHAnsi" w:hAnsiTheme="minorHAnsi"/>
              </w:rPr>
            </w:pPr>
          </w:p>
          <w:p w14:paraId="2F060521" w14:textId="267C32C4" w:rsidR="00526D77" w:rsidRPr="005C6BF8" w:rsidRDefault="00526D77" w:rsidP="00795DA4">
            <w:pPr>
              <w:jc w:val="center"/>
              <w:rPr>
                <w:rFonts w:asciiTheme="minorHAnsi" w:hAnsiTheme="minorHAnsi"/>
              </w:rPr>
            </w:pPr>
            <w:r w:rsidRPr="005C6BF8">
              <w:rPr>
                <w:rFonts w:asciiTheme="minorHAnsi" w:hAnsiTheme="minorHAnsi"/>
              </w:rPr>
              <w:t>......</w:t>
            </w:r>
          </w:p>
        </w:tc>
        <w:tc>
          <w:tcPr>
            <w:tcW w:w="1701" w:type="dxa"/>
          </w:tcPr>
          <w:p w14:paraId="5708D9AA" w14:textId="77777777" w:rsidR="00095DF2" w:rsidRDefault="00095DF2" w:rsidP="00795DA4">
            <w:pPr>
              <w:jc w:val="center"/>
              <w:rPr>
                <w:rFonts w:asciiTheme="minorHAnsi" w:hAnsiTheme="minorHAnsi"/>
              </w:rPr>
            </w:pPr>
          </w:p>
          <w:p w14:paraId="14FF8C59" w14:textId="3701B1A5" w:rsidR="00526D77" w:rsidRPr="005C6BF8" w:rsidRDefault="00526D77" w:rsidP="00795DA4">
            <w:pPr>
              <w:jc w:val="center"/>
              <w:rPr>
                <w:rFonts w:asciiTheme="minorHAnsi" w:hAnsiTheme="minorHAnsi"/>
              </w:rPr>
            </w:pPr>
            <w:r w:rsidRPr="005C6BF8">
              <w:rPr>
                <w:rFonts w:asciiTheme="minorHAnsi" w:hAnsiTheme="minorHAnsi"/>
              </w:rPr>
              <w:t>........</w:t>
            </w:r>
          </w:p>
        </w:tc>
      </w:tr>
      <w:tr w:rsidR="00526D77" w:rsidRPr="005C6BF8" w14:paraId="3C86D31C" w14:textId="77777777" w:rsidTr="00D96BC7">
        <w:trPr>
          <w:trHeight w:val="346"/>
        </w:trPr>
        <w:tc>
          <w:tcPr>
            <w:tcW w:w="7513" w:type="dxa"/>
            <w:gridSpan w:val="5"/>
            <w:vAlign w:val="center"/>
          </w:tcPr>
          <w:p w14:paraId="41D34538" w14:textId="151687D2" w:rsidR="00526D77" w:rsidRPr="005C6BF8" w:rsidRDefault="00526D77" w:rsidP="00526D77">
            <w:pPr>
              <w:jc w:val="center"/>
              <w:rPr>
                <w:rFonts w:asciiTheme="minorHAnsi" w:hAnsiTheme="minorHAnsi"/>
                <w:b/>
              </w:rPr>
            </w:pPr>
            <w:r w:rsidRPr="005C6BF8">
              <w:rPr>
                <w:rFonts w:asciiTheme="minorHAnsi" w:hAnsiTheme="minorHAnsi"/>
                <w:b/>
              </w:rPr>
              <w:t>VALOR TOTAL</w:t>
            </w:r>
          </w:p>
        </w:tc>
        <w:tc>
          <w:tcPr>
            <w:tcW w:w="1701" w:type="dxa"/>
            <w:vAlign w:val="center"/>
          </w:tcPr>
          <w:p w14:paraId="61134D3C" w14:textId="77777777" w:rsidR="00526D77" w:rsidRPr="005C6BF8" w:rsidRDefault="00526D77" w:rsidP="00526D77">
            <w:pPr>
              <w:jc w:val="center"/>
              <w:rPr>
                <w:rFonts w:asciiTheme="minorHAnsi" w:hAnsiTheme="minorHAnsi"/>
                <w:b/>
              </w:rPr>
            </w:pPr>
          </w:p>
        </w:tc>
      </w:tr>
    </w:tbl>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4B1DF223" w:rsidR="00253251" w:rsidRPr="006A60E6" w:rsidRDefault="00084AB5" w:rsidP="00821916">
      <w:pPr>
        <w:pStyle w:val="PargrafodaLista"/>
        <w:numPr>
          <w:ilvl w:val="1"/>
          <w:numId w:val="20"/>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w:t>
      </w:r>
      <w:r w:rsidR="00B62418">
        <w:rPr>
          <w:rFonts w:asciiTheme="minorHAnsi" w:hAnsiTheme="minorHAnsi"/>
        </w:rPr>
        <w:t xml:space="preserve">entrega dos produtos </w:t>
      </w:r>
      <w:r w:rsidR="004E6954">
        <w:rPr>
          <w:rFonts w:asciiTheme="minorHAnsi" w:hAnsiTheme="minorHAnsi"/>
        </w:rPr>
        <w:t xml:space="preserve">será de </w:t>
      </w:r>
      <w:r w:rsidR="004E6954" w:rsidRPr="000A714D">
        <w:rPr>
          <w:rFonts w:asciiTheme="minorHAnsi" w:hAnsiTheme="minorHAnsi"/>
          <w:b/>
          <w:bCs/>
        </w:rPr>
        <w:t xml:space="preserve">até </w:t>
      </w:r>
      <w:r w:rsidR="00CB57A5" w:rsidRPr="000A714D">
        <w:rPr>
          <w:rFonts w:asciiTheme="minorHAnsi" w:hAnsiTheme="minorHAnsi"/>
          <w:b/>
          <w:bCs/>
        </w:rPr>
        <w:t>06</w:t>
      </w:r>
      <w:r w:rsidR="004E6954" w:rsidRPr="000A714D">
        <w:rPr>
          <w:rFonts w:asciiTheme="minorHAnsi" w:hAnsiTheme="minorHAnsi"/>
          <w:b/>
          <w:bCs/>
        </w:rPr>
        <w:t xml:space="preserve"> (</w:t>
      </w:r>
      <w:r w:rsidR="00CB57A5" w:rsidRPr="000A714D">
        <w:rPr>
          <w:rFonts w:asciiTheme="minorHAnsi" w:hAnsiTheme="minorHAnsi"/>
          <w:b/>
          <w:bCs/>
        </w:rPr>
        <w:t>seis</w:t>
      </w:r>
      <w:r w:rsidR="004E6954" w:rsidRPr="000A714D">
        <w:rPr>
          <w:rFonts w:asciiTheme="minorHAnsi" w:hAnsiTheme="minorHAnsi"/>
          <w:b/>
          <w:bCs/>
        </w:rPr>
        <w:t>) dias</w:t>
      </w:r>
      <w:r w:rsidR="004E6954">
        <w:rPr>
          <w:rFonts w:asciiTheme="minorHAnsi" w:hAnsiTheme="minorHAnsi"/>
        </w:rPr>
        <w:t xml:space="preserve"> a contar da data da requisição do Departamento </w:t>
      </w:r>
      <w:r w:rsidR="00CB57A5" w:rsidRPr="000A714D">
        <w:rPr>
          <w:rFonts w:asciiTheme="minorHAnsi" w:hAnsiTheme="minorHAnsi"/>
        </w:rPr>
        <w:t>Água e Esgoto</w:t>
      </w:r>
      <w:r w:rsidR="00B62418" w:rsidRPr="000A714D">
        <w:rPr>
          <w:rFonts w:asciiTheme="minorHAnsi" w:hAnsiTheme="minorHAnsi"/>
        </w:rPr>
        <w:t>.</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821916">
      <w:pPr>
        <w:pStyle w:val="PargrafodaLista"/>
        <w:numPr>
          <w:ilvl w:val="1"/>
          <w:numId w:val="20"/>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821916">
      <w:pPr>
        <w:pStyle w:val="PargrafodaLista"/>
        <w:numPr>
          <w:ilvl w:val="1"/>
          <w:numId w:val="20"/>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821916">
      <w:pPr>
        <w:pStyle w:val="PargrafodaLista"/>
        <w:numPr>
          <w:ilvl w:val="1"/>
          <w:numId w:val="20"/>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821916">
      <w:pPr>
        <w:pStyle w:val="Ttulo3"/>
        <w:numPr>
          <w:ilvl w:val="0"/>
          <w:numId w:val="20"/>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821916">
      <w:pPr>
        <w:pStyle w:val="PargrafodaLista"/>
        <w:numPr>
          <w:ilvl w:val="1"/>
          <w:numId w:val="20"/>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09746F">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656AFD">
      <w:pPr>
        <w:pStyle w:val="PargrafodaLista"/>
        <w:numPr>
          <w:ilvl w:val="1"/>
          <w:numId w:val="20"/>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5ABB790E" w14:textId="77777777" w:rsidR="0009746F" w:rsidRPr="0009746F" w:rsidRDefault="0009746F" w:rsidP="0009746F">
      <w:pPr>
        <w:ind w:left="224"/>
        <w:jc w:val="both"/>
        <w:rPr>
          <w:rFonts w:asciiTheme="minorHAnsi" w:hAnsiTheme="minorHAnsi" w:cstheme="minorHAnsi"/>
        </w:rPr>
      </w:pPr>
      <w:r w:rsidRPr="0009746F">
        <w:rPr>
          <w:rFonts w:asciiTheme="minorHAnsi" w:hAnsiTheme="minorHAnsi" w:cstheme="minorHAnsi"/>
        </w:rPr>
        <w:t xml:space="preserve">02.07.03 – SERVIÇOS DE ÁGUA E ESGOTO </w:t>
      </w:r>
    </w:p>
    <w:p w14:paraId="651FF02A" w14:textId="77777777" w:rsidR="0009746F" w:rsidRPr="0009746F" w:rsidRDefault="0009746F" w:rsidP="0009746F">
      <w:pPr>
        <w:ind w:left="224"/>
        <w:jc w:val="both"/>
        <w:rPr>
          <w:rFonts w:asciiTheme="minorHAnsi" w:hAnsiTheme="minorHAnsi" w:cstheme="minorHAnsi"/>
        </w:rPr>
      </w:pPr>
      <w:r w:rsidRPr="0009746F">
        <w:rPr>
          <w:rFonts w:asciiTheme="minorHAnsi" w:hAnsiTheme="minorHAnsi" w:cstheme="minorHAnsi"/>
        </w:rPr>
        <w:t>15.452.0020.2071.0000 – MANUTENÇÃO DOS SERV. MUNICIPAIS – ÁGUA E ESGOTO</w:t>
      </w:r>
    </w:p>
    <w:p w14:paraId="154D728C" w14:textId="77777777" w:rsidR="0009746F" w:rsidRPr="0009746F" w:rsidRDefault="0009746F" w:rsidP="0009746F">
      <w:pPr>
        <w:ind w:left="224"/>
        <w:jc w:val="both"/>
        <w:rPr>
          <w:rFonts w:asciiTheme="minorHAnsi" w:hAnsiTheme="minorHAnsi" w:cstheme="minorHAnsi"/>
        </w:rPr>
      </w:pPr>
      <w:r w:rsidRPr="0009746F">
        <w:rPr>
          <w:rFonts w:asciiTheme="minorHAnsi" w:hAnsiTheme="minorHAnsi" w:cstheme="minorHAnsi"/>
        </w:rPr>
        <w:t xml:space="preserve">3.3.90.30.00 – MATERIAL DE CONSUMO  </w:t>
      </w:r>
    </w:p>
    <w:p w14:paraId="61A9EF9F" w14:textId="77777777" w:rsidR="00B658E4" w:rsidRPr="0009746F" w:rsidRDefault="00B658E4" w:rsidP="00411554">
      <w:pPr>
        <w:pStyle w:val="Nivel2"/>
        <w:numPr>
          <w:ilvl w:val="0"/>
          <w:numId w:val="0"/>
        </w:numPr>
        <w:tabs>
          <w:tab w:val="left" w:pos="3402"/>
        </w:tabs>
        <w:spacing w:before="0"/>
        <w:ind w:right="459"/>
        <w:rPr>
          <w:szCs w:val="22"/>
          <w:lang w:val="pt-PT"/>
        </w:rPr>
      </w:pPr>
    </w:p>
    <w:p w14:paraId="4F5A8C97" w14:textId="77777777" w:rsidR="00B658E4" w:rsidRPr="004A182A" w:rsidRDefault="00B658E4" w:rsidP="00821916">
      <w:pPr>
        <w:keepNext/>
        <w:keepLines/>
        <w:widowControl/>
        <w:numPr>
          <w:ilvl w:val="0"/>
          <w:numId w:val="2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821916">
      <w:pPr>
        <w:widowControl/>
        <w:numPr>
          <w:ilvl w:val="1"/>
          <w:numId w:val="2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821916">
      <w:pPr>
        <w:widowControl/>
        <w:numPr>
          <w:ilvl w:val="1"/>
          <w:numId w:val="2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lastRenderedPageBreak/>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E9F180D" w:rsidR="00B658E4" w:rsidRPr="00D261D2" w:rsidRDefault="00B658E4" w:rsidP="00821916">
      <w:pPr>
        <w:widowControl/>
        <w:numPr>
          <w:ilvl w:val="1"/>
          <w:numId w:val="20"/>
        </w:numPr>
        <w:tabs>
          <w:tab w:val="left" w:pos="426"/>
          <w:tab w:val="left" w:pos="993"/>
        </w:tabs>
        <w:adjustRightInd w:val="0"/>
        <w:ind w:left="0" w:right="459" w:firstLine="0"/>
        <w:jc w:val="both"/>
        <w:rPr>
          <w:rFonts w:asciiTheme="minorHAnsi" w:hAnsiTheme="minorHAnsi" w:cstheme="minorHAnsi"/>
        </w:rPr>
      </w:pPr>
      <w:r w:rsidRPr="00D261D2">
        <w:rPr>
          <w:rFonts w:asciiTheme="minorHAnsi" w:hAnsiTheme="minorHAnsi" w:cstheme="minorHAnsi"/>
        </w:rPr>
        <w:t>Fica nomead</w:t>
      </w:r>
      <w:r w:rsidR="000950CB" w:rsidRPr="00D261D2">
        <w:rPr>
          <w:rFonts w:asciiTheme="minorHAnsi" w:hAnsiTheme="minorHAnsi" w:cstheme="minorHAnsi"/>
        </w:rPr>
        <w:t>o</w:t>
      </w:r>
      <w:r w:rsidRPr="00D261D2">
        <w:rPr>
          <w:rFonts w:asciiTheme="minorHAnsi" w:hAnsiTheme="minorHAnsi" w:cstheme="minorHAnsi"/>
        </w:rPr>
        <w:t xml:space="preserve"> como </w:t>
      </w:r>
      <w:r w:rsidRPr="00D261D2">
        <w:rPr>
          <w:rFonts w:asciiTheme="minorHAnsi" w:hAnsiTheme="minorHAnsi" w:cstheme="minorHAnsi"/>
          <w:b/>
        </w:rPr>
        <w:t>Gestor da Ata de Registro de Preços,</w:t>
      </w:r>
      <w:r w:rsidRPr="00D261D2">
        <w:rPr>
          <w:rFonts w:asciiTheme="minorHAnsi" w:hAnsiTheme="minorHAnsi" w:cstheme="minorHAnsi"/>
        </w:rPr>
        <w:t xml:space="preserve"> </w:t>
      </w:r>
      <w:r w:rsidR="006E34C7" w:rsidRPr="00D261D2">
        <w:rPr>
          <w:rFonts w:asciiTheme="minorHAnsi" w:hAnsiTheme="minorHAnsi" w:cstheme="minorHAnsi"/>
        </w:rPr>
        <w:t>o</w:t>
      </w:r>
      <w:r w:rsidR="008E2C61" w:rsidRPr="00D261D2">
        <w:rPr>
          <w:rFonts w:asciiTheme="minorHAnsi" w:hAnsiTheme="minorHAnsi" w:cstheme="minorHAnsi"/>
        </w:rPr>
        <w:t xml:space="preserve"> Diretor</w:t>
      </w:r>
      <w:r w:rsidRPr="00D261D2">
        <w:rPr>
          <w:rFonts w:asciiTheme="minorHAnsi" w:hAnsiTheme="minorHAnsi" w:cstheme="minorHAnsi"/>
        </w:rPr>
        <w:t xml:space="preserve"> do Departamento Municipal de</w:t>
      </w:r>
      <w:r w:rsidR="0038635D" w:rsidRPr="00D261D2">
        <w:rPr>
          <w:rFonts w:asciiTheme="minorHAnsi" w:hAnsiTheme="minorHAnsi" w:cstheme="minorHAnsi"/>
        </w:rPr>
        <w:t xml:space="preserve"> XXXXXXX</w:t>
      </w:r>
      <w:r w:rsidRPr="00D261D2">
        <w:rPr>
          <w:rFonts w:asciiTheme="minorHAnsi" w:hAnsiTheme="minorHAnsi" w:cstheme="minorHAnsi"/>
        </w:rPr>
        <w:t>, ________________________;</w:t>
      </w:r>
    </w:p>
    <w:p w14:paraId="6920CFFF" w14:textId="77777777" w:rsidR="00B658E4" w:rsidRPr="00D261D2"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D261D2" w:rsidRDefault="00B658E4" w:rsidP="00821916">
      <w:pPr>
        <w:widowControl/>
        <w:numPr>
          <w:ilvl w:val="1"/>
          <w:numId w:val="20"/>
        </w:numPr>
        <w:tabs>
          <w:tab w:val="left" w:pos="426"/>
          <w:tab w:val="left" w:pos="993"/>
        </w:tabs>
        <w:adjustRightInd w:val="0"/>
        <w:ind w:left="284" w:right="459" w:hanging="284"/>
        <w:jc w:val="both"/>
        <w:rPr>
          <w:rFonts w:asciiTheme="minorHAnsi" w:hAnsiTheme="minorHAnsi" w:cstheme="minorHAnsi"/>
        </w:rPr>
      </w:pPr>
      <w:r w:rsidRPr="00D261D2">
        <w:rPr>
          <w:rFonts w:asciiTheme="minorHAnsi" w:hAnsiTheme="minorHAnsi" w:cstheme="minorHAnsi"/>
        </w:rPr>
        <w:t xml:space="preserve">Fica nomeado como </w:t>
      </w:r>
      <w:r w:rsidRPr="00D261D2">
        <w:rPr>
          <w:rFonts w:asciiTheme="minorHAnsi" w:hAnsiTheme="minorHAnsi" w:cstheme="minorHAnsi"/>
          <w:b/>
        </w:rPr>
        <w:t xml:space="preserve">Fiscal da Ata de Registro de Preços, </w:t>
      </w:r>
      <w:r w:rsidRPr="00D261D2">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821916">
      <w:pPr>
        <w:pStyle w:val="Nivel01"/>
        <w:numPr>
          <w:ilvl w:val="0"/>
          <w:numId w:val="20"/>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821916">
      <w:pPr>
        <w:pStyle w:val="Nvel2-Red"/>
        <w:numPr>
          <w:ilvl w:val="1"/>
          <w:numId w:val="2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821916">
      <w:pPr>
        <w:pStyle w:val="Nivel2"/>
        <w:numPr>
          <w:ilvl w:val="1"/>
          <w:numId w:val="2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821916">
      <w:pPr>
        <w:pStyle w:val="Nivel01"/>
        <w:numPr>
          <w:ilvl w:val="0"/>
          <w:numId w:val="20"/>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821916">
      <w:pPr>
        <w:pStyle w:val="Nivel2"/>
        <w:numPr>
          <w:ilvl w:val="1"/>
          <w:numId w:val="2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821916">
      <w:pPr>
        <w:pStyle w:val="Nvel3"/>
        <w:numPr>
          <w:ilvl w:val="2"/>
          <w:numId w:val="2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4" w:name="habilitacao_reserva"/>
      <w:bookmarkEnd w:id="54"/>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7677A5DB"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94171A">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39A81AD5" w:rsidR="00B658E4" w:rsidRDefault="00B658E4" w:rsidP="00821916">
      <w:pPr>
        <w:pStyle w:val="Nivel2"/>
        <w:numPr>
          <w:ilvl w:val="1"/>
          <w:numId w:val="20"/>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94171A">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5" w:name="recusa_dos_que_baixaram_preco"/>
      <w:bookmarkEnd w:id="55"/>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EC4E2D">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821916">
      <w:pPr>
        <w:pStyle w:val="Nivel01"/>
        <w:numPr>
          <w:ilvl w:val="0"/>
          <w:numId w:val="20"/>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821916">
      <w:pPr>
        <w:pStyle w:val="Nivel01"/>
        <w:numPr>
          <w:ilvl w:val="0"/>
          <w:numId w:val="20"/>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6" w:name="reducao_preco_mercado_negociacao_frustra"/>
      <w:bookmarkEnd w:id="56"/>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821916">
      <w:pPr>
        <w:pStyle w:val="Nivel2"/>
        <w:numPr>
          <w:ilvl w:val="1"/>
          <w:numId w:val="2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7" w:name="hipotese_preco_mercado_maior"/>
      <w:bookmarkEnd w:id="57"/>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8" w:name="prova_preco_mercado_maior"/>
      <w:bookmarkEnd w:id="58"/>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63BCE86C"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94171A">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9" w:name="nao_comprovacao_majoracao_mercado"/>
      <w:bookmarkEnd w:id="59"/>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25076676" w:rsidR="00B658E4" w:rsidRDefault="00B658E4" w:rsidP="00821916">
      <w:pPr>
        <w:pStyle w:val="Nvel3"/>
        <w:numPr>
          <w:ilvl w:val="2"/>
          <w:numId w:val="2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94171A">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60" w:name="majora_preco_mercado_negociacao_frustra"/>
      <w:bookmarkEnd w:id="60"/>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002C7161" w:rsidR="00B658E4" w:rsidRPr="00E47D2E"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94171A">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94171A">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78FA2BA9" w14:textId="77777777" w:rsidR="00B658E4" w:rsidRPr="00E47D2E"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 xml:space="preserve">va alteração do preço registrado, para </w:t>
      </w:r>
      <w:r w:rsidRPr="00E47D2E">
        <w:rPr>
          <w:rFonts w:cs="Times New Roman"/>
          <w:iCs/>
          <w:color w:val="auto"/>
          <w:szCs w:val="22"/>
        </w:rPr>
        <w:lastRenderedPageBreak/>
        <w:t>que avaliem a necessidade de alteração contratual, observado o disposto no art. 124 da Lei nº 14.133, de 2021.</w:t>
      </w:r>
    </w:p>
    <w:p w14:paraId="3069E197" w14:textId="77777777" w:rsidR="00B658E4" w:rsidRPr="00091B15" w:rsidRDefault="00B658E4" w:rsidP="00B658E4">
      <w:pPr>
        <w:pStyle w:val="Nvel3"/>
        <w:numPr>
          <w:ilvl w:val="0"/>
          <w:numId w:val="0"/>
        </w:numPr>
        <w:ind w:right="140"/>
        <w:rPr>
          <w:rFonts w:cs="Times New Roman"/>
          <w:iCs/>
          <w:color w:val="auto"/>
          <w:szCs w:val="22"/>
        </w:rPr>
      </w:pPr>
    </w:p>
    <w:p w14:paraId="6900269C" w14:textId="77777777" w:rsidR="00B658E4" w:rsidRDefault="00B658E4" w:rsidP="00821916">
      <w:pPr>
        <w:pStyle w:val="Nivel01"/>
        <w:numPr>
          <w:ilvl w:val="0"/>
          <w:numId w:val="20"/>
        </w:numPr>
      </w:pPr>
      <w:r w:rsidRPr="00091B15">
        <w:t>CANCELAMENTO DO REGISTRO DO LICITANTE VENCEDOR E DOS PREÇOS REGISTRADOS</w:t>
      </w:r>
      <w:bookmarkStart w:id="61" w:name="cancelamento"/>
      <w:bookmarkEnd w:id="61"/>
      <w:r w:rsidRPr="00091B15">
        <w:t>.</w:t>
      </w:r>
    </w:p>
    <w:p w14:paraId="45D616D2" w14:textId="77777777" w:rsidR="00B658E4" w:rsidRPr="00E47D2E" w:rsidRDefault="00B658E4" w:rsidP="00B658E4">
      <w:pPr>
        <w:rPr>
          <w:lang w:val="pt-BR" w:eastAsia="pt-BR"/>
        </w:rPr>
      </w:pPr>
    </w:p>
    <w:p w14:paraId="41366290" w14:textId="77777777" w:rsidR="00B658E4" w:rsidRDefault="00B658E4" w:rsidP="00821916">
      <w:pPr>
        <w:pStyle w:val="Nivel2"/>
        <w:numPr>
          <w:ilvl w:val="1"/>
          <w:numId w:val="2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2" w:name="cancelamento_do_fornecedor"/>
      <w:bookmarkEnd w:id="62"/>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821916">
      <w:pPr>
        <w:pStyle w:val="Nvel3"/>
        <w:numPr>
          <w:ilvl w:val="2"/>
          <w:numId w:val="2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821916">
      <w:pPr>
        <w:pStyle w:val="Nvel4"/>
        <w:numPr>
          <w:ilvl w:val="3"/>
          <w:numId w:val="20"/>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3F1BD09B"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94171A">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3" w:name="cancelamento_da_ata"/>
      <w:bookmarkEnd w:id="63"/>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77777777" w:rsidR="00B658E4" w:rsidRPr="00091B15"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65BFD6BC" w14:textId="77777777" w:rsidR="00B658E4" w:rsidRPr="00091B15" w:rsidRDefault="00B658E4" w:rsidP="00B658E4">
      <w:pPr>
        <w:pStyle w:val="Nvel3"/>
        <w:numPr>
          <w:ilvl w:val="0"/>
          <w:numId w:val="0"/>
        </w:numPr>
        <w:ind w:right="141"/>
        <w:rPr>
          <w:rFonts w:cs="Times New Roman"/>
          <w:iCs/>
          <w:color w:val="auto"/>
          <w:szCs w:val="22"/>
        </w:rPr>
      </w:pPr>
    </w:p>
    <w:p w14:paraId="0B9DDB38" w14:textId="77777777" w:rsidR="00B658E4" w:rsidRDefault="00B658E4" w:rsidP="00821916">
      <w:pPr>
        <w:pStyle w:val="Nivel01"/>
        <w:numPr>
          <w:ilvl w:val="0"/>
          <w:numId w:val="20"/>
        </w:numPr>
        <w:ind w:right="141"/>
      </w:pPr>
      <w:r w:rsidRPr="00091B15">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875CF0">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4846BC97" w14:textId="77777777" w:rsidR="00B658E4" w:rsidRDefault="00B658E4" w:rsidP="00875CF0">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821916">
      <w:pPr>
        <w:pStyle w:val="Nivel01"/>
        <w:numPr>
          <w:ilvl w:val="0"/>
          <w:numId w:val="20"/>
        </w:numPr>
        <w:spacing w:after="120"/>
        <w:ind w:right="459"/>
      </w:pPr>
      <w:r w:rsidRPr="00091B15">
        <w:t>CONDIÇÕES GERAIS.</w:t>
      </w:r>
    </w:p>
    <w:p w14:paraId="2745B9DF" w14:textId="40988665" w:rsidR="00D96BC7" w:rsidRPr="008C7CF2" w:rsidRDefault="00B658E4" w:rsidP="008C7CF2">
      <w:pPr>
        <w:pStyle w:val="Nivel2"/>
        <w:numPr>
          <w:ilvl w:val="1"/>
          <w:numId w:val="20"/>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5A0C42DE"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121ED99D" w14:textId="586A7E6B" w:rsidR="0038635D" w:rsidRDefault="0038635D" w:rsidP="0038635D"/>
    <w:p w14:paraId="0880A498" w14:textId="4A3706E7" w:rsidR="006E34C7" w:rsidRDefault="006E34C7" w:rsidP="0038635D"/>
    <w:p w14:paraId="485D0015" w14:textId="77777777" w:rsidR="006E34C7" w:rsidRPr="0038635D" w:rsidRDefault="006E34C7" w:rsidP="0038635D"/>
    <w:p w14:paraId="25FC7417" w14:textId="526EFE21"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27689767"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390D87">
        <w:rPr>
          <w:rFonts w:ascii="Calibri" w:eastAsia="Lucida Sans Unicode" w:hAnsi="Calibri" w:cs="Calibri"/>
        </w:rPr>
        <w:t>086/2024</w:t>
      </w:r>
    </w:p>
    <w:p w14:paraId="1CA7071D" w14:textId="77777777" w:rsidR="00F33D02" w:rsidRPr="005B6E27" w:rsidRDefault="00F33D02" w:rsidP="00F33D02">
      <w:pPr>
        <w:suppressAutoHyphens/>
        <w:rPr>
          <w:rFonts w:ascii="Calibri" w:eastAsia="Lucida Sans Unicode" w:hAnsi="Calibri" w:cs="Calibri"/>
        </w:rPr>
      </w:pPr>
    </w:p>
    <w:p w14:paraId="10546E43" w14:textId="753806CF" w:rsidR="00AA0D1D" w:rsidRDefault="00F46294" w:rsidP="00AA0D1D">
      <w:pPr>
        <w:tabs>
          <w:tab w:val="left" w:pos="9498"/>
        </w:tabs>
        <w:suppressAutoHyphens/>
        <w:ind w:right="317"/>
        <w:jc w:val="both"/>
        <w:rPr>
          <w:rFonts w:asciiTheme="minorHAnsi" w:hAnsiTheme="minorHAnsi" w:cs="Calibri"/>
          <w:b/>
        </w:rPr>
      </w:pPr>
      <w:r w:rsidRPr="00C16DD0">
        <w:rPr>
          <w:rFonts w:asciiTheme="minorHAnsi" w:hAnsiTheme="minorHAnsi" w:cstheme="minorHAnsi"/>
          <w:b/>
        </w:rPr>
        <w:t>OBJETO:</w:t>
      </w:r>
      <w:r w:rsidR="0029491D">
        <w:rPr>
          <w:rFonts w:asciiTheme="minorHAnsi" w:hAnsiTheme="minorHAnsi" w:cstheme="minorHAnsi"/>
          <w:b/>
        </w:rPr>
        <w:t xml:space="preserve"> </w:t>
      </w:r>
      <w:r w:rsidR="0029491D" w:rsidRPr="0029491D">
        <w:rPr>
          <w:rFonts w:asciiTheme="minorHAnsi" w:hAnsiTheme="minorHAnsi" w:cs="Calibri"/>
          <w:b/>
        </w:rPr>
        <w:t>REGISTRO DE PREÇOS PARA A EVENTUAL E FUTURA AQUISIÇÃO DE TABLETES DE TRICLOROISOCIANÚRICO, JUNTAMENTE COM O FORNECIMENTO DE EQUIPAMENTOS DOSADORES EM REGIME DE COMODATO, DESTINADOS À ESTAÇÃO DE TRATAMENTO DE ÁGUA DO MUNICÍPIO DE SÃO JOAQUIM DA BARRA. AS AQUISIÇÕES SERÃO REALIZADAS DE FORMA PARCELADA AO LONGO DE UM PERÍODO DE 12 (DOZE) MESES, CONFORME AS DESCRIÇÕES, QUANTITATIVOS E CONDIÇÕES ESTABELECIDAS NESTE EDITAL E SEUS ANEXOS.</w:t>
      </w:r>
    </w:p>
    <w:p w14:paraId="016A19EE" w14:textId="77777777" w:rsidR="0029491D" w:rsidRPr="005B6E27" w:rsidRDefault="0029491D" w:rsidP="00AA0D1D">
      <w:pPr>
        <w:tabs>
          <w:tab w:val="left" w:pos="9498"/>
        </w:tabs>
        <w:suppressAutoHyphens/>
        <w:ind w:right="317"/>
        <w:jc w:val="both"/>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w:t>
      </w:r>
      <w:r w:rsidRPr="0032007E">
        <w:rPr>
          <w:rFonts w:ascii="Calibri" w:hAnsi="Calibri" w:cs="Calibri"/>
        </w:rPr>
        <w:lastRenderedPageBreak/>
        <w:t xml:space="preserve">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AE37E" w14:textId="77777777" w:rsidR="00D12C78" w:rsidRDefault="00D12C78">
      <w:r>
        <w:separator/>
      </w:r>
    </w:p>
  </w:endnote>
  <w:endnote w:type="continuationSeparator" w:id="0">
    <w:p w14:paraId="277A4070" w14:textId="77777777" w:rsidR="00D12C78" w:rsidRDefault="00D1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9D36" w14:textId="1C582543" w:rsidR="00D12C78" w:rsidRDefault="00D12C78"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D12C78" w:rsidRDefault="00D12C78"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D12C78" w:rsidRDefault="00D12C78"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217B9CC2" w:rsidR="00D12C78" w:rsidRPr="00DC470B" w:rsidRDefault="0094171A" w:rsidP="00DC470B">
    <w:pPr>
      <w:pStyle w:val="Rodap"/>
      <w:ind w:right="360"/>
      <w:jc w:val="center"/>
      <w:rPr>
        <w:rFonts w:asciiTheme="minorHAnsi" w:hAnsiTheme="minorHAnsi" w:cstheme="minorHAnsi"/>
      </w:rPr>
    </w:pPr>
    <w:hyperlink r:id="rId1" w:history="1">
      <w:r w:rsidRPr="00AC2ECD">
        <w:rPr>
          <w:rStyle w:val="Hyperlink"/>
          <w:rFonts w:asciiTheme="minorHAnsi" w:hAnsiTheme="minorHAnsi" w:cstheme="minorHAnsi"/>
        </w:rPr>
        <w:t>cml@saojoaquimdabarra.sp.gov.br</w:t>
      </w:r>
    </w:hyperlink>
  </w:p>
  <w:p w14:paraId="0BBBC4C6" w14:textId="77777777" w:rsidR="00D12C78" w:rsidRDefault="0094171A" w:rsidP="00DC470B">
    <w:pPr>
      <w:pStyle w:val="Rodap"/>
      <w:ind w:right="687"/>
      <w:jc w:val="right"/>
    </w:pPr>
    <w:sdt>
      <w:sdtPr>
        <w:id w:val="584498296"/>
        <w:docPartObj>
          <w:docPartGallery w:val="Page Numbers (Bottom of Page)"/>
          <w:docPartUnique/>
        </w:docPartObj>
      </w:sdtPr>
      <w:sdtEndPr/>
      <w:sdtContent>
        <w:r w:rsidR="00D12C78">
          <w:fldChar w:fldCharType="begin"/>
        </w:r>
        <w:r w:rsidR="00D12C78">
          <w:instrText>PAGE   \* MERGEFORMAT</w:instrText>
        </w:r>
        <w:r w:rsidR="00D12C78">
          <w:fldChar w:fldCharType="separate"/>
        </w:r>
        <w:r w:rsidR="00D12C78" w:rsidRPr="002A5D98">
          <w:rPr>
            <w:noProof/>
            <w:lang w:val="pt-BR"/>
          </w:rPr>
          <w:t>14</w:t>
        </w:r>
        <w:r w:rsidR="00D12C78">
          <w:fldChar w:fldCharType="end"/>
        </w:r>
      </w:sdtContent>
    </w:sdt>
  </w:p>
  <w:p w14:paraId="3D78A05E" w14:textId="77777777" w:rsidR="00D12C78" w:rsidRDefault="00D12C78">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BA037" w14:textId="77777777" w:rsidR="00D12C78" w:rsidRDefault="00D12C78">
      <w:r>
        <w:separator/>
      </w:r>
    </w:p>
  </w:footnote>
  <w:footnote w:type="continuationSeparator" w:id="0">
    <w:p w14:paraId="03D8AEAA" w14:textId="77777777" w:rsidR="00D12C78" w:rsidRDefault="00D12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06AF" w14:textId="77777777" w:rsidR="00D12C78" w:rsidRDefault="00D12C78"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D12C78" w:rsidRDefault="00D12C7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12C78" w:rsidRDefault="00D12C78"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D12C78" w:rsidRDefault="00D12C7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12C78" w:rsidRDefault="00D12C78"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04381A79" w14:textId="77777777" w:rsidR="00D12C78" w:rsidRDefault="00D12C78"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118F61FD" w:rsidR="00D12C78" w:rsidRPr="001D6741" w:rsidRDefault="00D12C78"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390D87">
      <w:rPr>
        <w:rFonts w:asciiTheme="minorHAnsi" w:hAnsiTheme="minorHAnsi" w:cstheme="minorHAnsi"/>
        <w:b/>
        <w:sz w:val="28"/>
        <w:szCs w:val="28"/>
      </w:rPr>
      <w:t>086</w:t>
    </w:r>
    <w:r>
      <w:rPr>
        <w:rFonts w:asciiTheme="minorHAnsi" w:hAnsiTheme="minorHAnsi" w:cstheme="minorHAnsi"/>
        <w:b/>
        <w:sz w:val="28"/>
        <w:szCs w:val="28"/>
      </w:rPr>
      <w:t xml:space="preserve">/2024                         PROC. ADM. N.º 1910/2024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086FF9"/>
    <w:multiLevelType w:val="multilevel"/>
    <w:tmpl w:val="BDA4DA80"/>
    <w:lvl w:ilvl="0">
      <w:start w:val="3"/>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626E37"/>
    <w:multiLevelType w:val="hybridMultilevel"/>
    <w:tmpl w:val="24EAA0D4"/>
    <w:lvl w:ilvl="0" w:tplc="B352D24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7821AB2"/>
    <w:multiLevelType w:val="hybridMultilevel"/>
    <w:tmpl w:val="B97C70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9225597"/>
    <w:multiLevelType w:val="hybridMultilevel"/>
    <w:tmpl w:val="7FB6E8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357A26"/>
    <w:multiLevelType w:val="multilevel"/>
    <w:tmpl w:val="D6BA478E"/>
    <w:lvl w:ilvl="0">
      <w:start w:val="1"/>
      <w:numFmt w:val="decimal"/>
      <w:lvlText w:val="%1."/>
      <w:lvlJc w:val="left"/>
      <w:pPr>
        <w:ind w:left="360" w:hanging="360"/>
      </w:pPr>
      <w:rPr>
        <w:rFonts w:hint="default"/>
        <w:b/>
        <w:bCs/>
      </w:rPr>
    </w:lvl>
    <w:lvl w:ilvl="1">
      <w:start w:val="1"/>
      <w:numFmt w:val="decimal"/>
      <w:isLgl/>
      <w:lvlText w:val="%1.%2."/>
      <w:lvlJc w:val="left"/>
      <w:pPr>
        <w:ind w:left="502"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44B4DC0"/>
    <w:multiLevelType w:val="hybridMultilevel"/>
    <w:tmpl w:val="B5CA771E"/>
    <w:lvl w:ilvl="0" w:tplc="E0B2B002">
      <w:start w:val="6"/>
      <w:numFmt w:val="decimal"/>
      <w:suff w:val="space"/>
      <w:lvlText w:val="%1)"/>
      <w:lvlJc w:val="left"/>
      <w:pPr>
        <w:ind w:left="641" w:firstLine="0"/>
      </w:pPr>
      <w:rPr>
        <w:rFonts w:ascii="Calibri" w:eastAsia="Calibri" w:hAnsi="Calibri" w:cs="Calibri" w:hint="default"/>
        <w:b/>
        <w:bCs/>
        <w:i w:val="0"/>
        <w:strike w:val="0"/>
        <w:dstrike w:val="0"/>
        <w:color w:val="000000"/>
        <w:sz w:val="22"/>
        <w:szCs w:val="22"/>
        <w:u w:val="none" w:color="000000"/>
        <w:effec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AA0B78"/>
    <w:multiLevelType w:val="hybridMultilevel"/>
    <w:tmpl w:val="65B091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622D97"/>
    <w:multiLevelType w:val="hybridMultilevel"/>
    <w:tmpl w:val="D8582378"/>
    <w:lvl w:ilvl="0" w:tplc="D054BFF6">
      <w:start w:val="1"/>
      <w:numFmt w:val="decimal"/>
      <w:lvlText w:val="%1."/>
      <w:lvlJc w:val="left"/>
      <w:pPr>
        <w:ind w:left="644" w:hanging="360"/>
      </w:pPr>
      <w:rPr>
        <w:rFonts w:hint="default"/>
        <w:b/>
        <w:sz w:val="22"/>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35CA43C2"/>
    <w:multiLevelType w:val="hybridMultilevel"/>
    <w:tmpl w:val="381CD2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7086754"/>
    <w:multiLevelType w:val="hybridMultilevel"/>
    <w:tmpl w:val="FDF2F87A"/>
    <w:lvl w:ilvl="0" w:tplc="1C122EBE">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3F1E31D2"/>
    <w:multiLevelType w:val="hybridMultilevel"/>
    <w:tmpl w:val="F1FCE8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1A63FAD"/>
    <w:multiLevelType w:val="hybridMultilevel"/>
    <w:tmpl w:val="1BE476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2207650"/>
    <w:multiLevelType w:val="hybridMultilevel"/>
    <w:tmpl w:val="552CD9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0" w15:restartNumberingAfterBreak="0">
    <w:nsid w:val="46F84CA9"/>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54F5064E"/>
    <w:multiLevelType w:val="hybridMultilevel"/>
    <w:tmpl w:val="67CEEA58"/>
    <w:lvl w:ilvl="0" w:tplc="B1EA0E5E">
      <w:start w:val="1"/>
      <w:numFmt w:val="decimal"/>
      <w:lvlText w:val="%1."/>
      <w:lvlJc w:val="left"/>
      <w:pPr>
        <w:ind w:left="1050" w:hanging="360"/>
      </w:pPr>
      <w:rPr>
        <w:rFonts w:hint="default"/>
      </w:rPr>
    </w:lvl>
    <w:lvl w:ilvl="1" w:tplc="04160019" w:tentative="1">
      <w:start w:val="1"/>
      <w:numFmt w:val="lowerLetter"/>
      <w:lvlText w:val="%2."/>
      <w:lvlJc w:val="left"/>
      <w:pPr>
        <w:ind w:left="1770" w:hanging="360"/>
      </w:pPr>
    </w:lvl>
    <w:lvl w:ilvl="2" w:tplc="0416001B" w:tentative="1">
      <w:start w:val="1"/>
      <w:numFmt w:val="lowerRoman"/>
      <w:lvlText w:val="%3."/>
      <w:lvlJc w:val="right"/>
      <w:pPr>
        <w:ind w:left="2490" w:hanging="180"/>
      </w:pPr>
    </w:lvl>
    <w:lvl w:ilvl="3" w:tplc="0416000F" w:tentative="1">
      <w:start w:val="1"/>
      <w:numFmt w:val="decimal"/>
      <w:lvlText w:val="%4."/>
      <w:lvlJc w:val="left"/>
      <w:pPr>
        <w:ind w:left="3210" w:hanging="360"/>
      </w:pPr>
    </w:lvl>
    <w:lvl w:ilvl="4" w:tplc="04160019" w:tentative="1">
      <w:start w:val="1"/>
      <w:numFmt w:val="lowerLetter"/>
      <w:lvlText w:val="%5."/>
      <w:lvlJc w:val="left"/>
      <w:pPr>
        <w:ind w:left="3930" w:hanging="360"/>
      </w:pPr>
    </w:lvl>
    <w:lvl w:ilvl="5" w:tplc="0416001B" w:tentative="1">
      <w:start w:val="1"/>
      <w:numFmt w:val="lowerRoman"/>
      <w:lvlText w:val="%6."/>
      <w:lvlJc w:val="right"/>
      <w:pPr>
        <w:ind w:left="4650" w:hanging="180"/>
      </w:pPr>
    </w:lvl>
    <w:lvl w:ilvl="6" w:tplc="0416000F" w:tentative="1">
      <w:start w:val="1"/>
      <w:numFmt w:val="decimal"/>
      <w:lvlText w:val="%7."/>
      <w:lvlJc w:val="left"/>
      <w:pPr>
        <w:ind w:left="5370" w:hanging="360"/>
      </w:pPr>
    </w:lvl>
    <w:lvl w:ilvl="7" w:tplc="04160019" w:tentative="1">
      <w:start w:val="1"/>
      <w:numFmt w:val="lowerLetter"/>
      <w:lvlText w:val="%8."/>
      <w:lvlJc w:val="left"/>
      <w:pPr>
        <w:ind w:left="6090" w:hanging="360"/>
      </w:pPr>
    </w:lvl>
    <w:lvl w:ilvl="8" w:tplc="0416001B" w:tentative="1">
      <w:start w:val="1"/>
      <w:numFmt w:val="lowerRoman"/>
      <w:lvlText w:val="%9."/>
      <w:lvlJc w:val="right"/>
      <w:pPr>
        <w:ind w:left="6810" w:hanging="180"/>
      </w:pPr>
    </w:lvl>
  </w:abstractNum>
  <w:abstractNum w:abstractNumId="33"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FC2D29"/>
    <w:multiLevelType w:val="hybridMultilevel"/>
    <w:tmpl w:val="5DF04F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9AD78D9"/>
    <w:multiLevelType w:val="hybridMultilevel"/>
    <w:tmpl w:val="CEAADA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A4F40F8"/>
    <w:multiLevelType w:val="hybridMultilevel"/>
    <w:tmpl w:val="67F4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FB7702"/>
    <w:multiLevelType w:val="hybridMultilevel"/>
    <w:tmpl w:val="C82014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73533ED"/>
    <w:multiLevelType w:val="hybridMultilevel"/>
    <w:tmpl w:val="AC3E32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7922B10"/>
    <w:multiLevelType w:val="hybridMultilevel"/>
    <w:tmpl w:val="6026084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1" w15:restartNumberingAfterBreak="0">
    <w:nsid w:val="6B4163DD"/>
    <w:multiLevelType w:val="hybridMultilevel"/>
    <w:tmpl w:val="C01EF7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7C477B"/>
    <w:multiLevelType w:val="hybridMultilevel"/>
    <w:tmpl w:val="FE42C7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E95294C"/>
    <w:multiLevelType w:val="hybridMultilevel"/>
    <w:tmpl w:val="F774BC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754668347">
    <w:abstractNumId w:val="12"/>
  </w:num>
  <w:num w:numId="2" w16cid:durableId="721246644">
    <w:abstractNumId w:val="3"/>
  </w:num>
  <w:num w:numId="3" w16cid:durableId="887765648">
    <w:abstractNumId w:val="25"/>
  </w:num>
  <w:num w:numId="4" w16cid:durableId="1657761485">
    <w:abstractNumId w:val="18"/>
  </w:num>
  <w:num w:numId="5" w16cid:durableId="502553968">
    <w:abstractNumId w:val="31"/>
  </w:num>
  <w:num w:numId="6" w16cid:durableId="2067870497">
    <w:abstractNumId w:val="9"/>
  </w:num>
  <w:num w:numId="7" w16cid:durableId="1184171171">
    <w:abstractNumId w:val="0"/>
  </w:num>
  <w:num w:numId="8" w16cid:durableId="924264079">
    <w:abstractNumId w:val="1"/>
  </w:num>
  <w:num w:numId="9" w16cid:durableId="1826161958">
    <w:abstractNumId w:val="14"/>
  </w:num>
  <w:num w:numId="10" w16cid:durableId="1811053694">
    <w:abstractNumId w:val="4"/>
  </w:num>
  <w:num w:numId="11" w16cid:durableId="38407598">
    <w:abstractNumId w:val="29"/>
  </w:num>
  <w:num w:numId="12" w16cid:durableId="1582910707">
    <w:abstractNumId w:val="15"/>
  </w:num>
  <w:num w:numId="13" w16cid:durableId="1456369302">
    <w:abstractNumId w:val="37"/>
  </w:num>
  <w:num w:numId="14" w16cid:durableId="2033535257">
    <w:abstractNumId w:val="8"/>
  </w:num>
  <w:num w:numId="15" w16cid:durableId="1775325339">
    <w:abstractNumId w:val="45"/>
  </w:num>
  <w:num w:numId="16" w16cid:durableId="10113674">
    <w:abstractNumId w:val="29"/>
    <w:lvlOverride w:ilvl="0">
      <w:startOverride w:val="5"/>
    </w:lvlOverride>
    <w:lvlOverride w:ilvl="1">
      <w:startOverride w:val="1"/>
    </w:lvlOverride>
    <w:lvlOverride w:ilvl="2">
      <w:startOverride w:val="3"/>
    </w:lvlOverride>
  </w:num>
  <w:num w:numId="17" w16cid:durableId="1509714055">
    <w:abstractNumId w:val="42"/>
  </w:num>
  <w:num w:numId="18" w16cid:durableId="30040472">
    <w:abstractNumId w:val="24"/>
  </w:num>
  <w:num w:numId="19" w16cid:durableId="1709137512">
    <w:abstractNumId w:val="5"/>
  </w:num>
  <w:num w:numId="20" w16cid:durableId="1842158329">
    <w:abstractNumId w:val="46"/>
  </w:num>
  <w:num w:numId="21" w16cid:durableId="1226527206">
    <w:abstractNumId w:val="16"/>
  </w:num>
  <w:num w:numId="22" w16cid:durableId="278951309">
    <w:abstractNumId w:val="34"/>
  </w:num>
  <w:num w:numId="23" w16cid:durableId="1907450362">
    <w:abstractNumId w:val="39"/>
  </w:num>
  <w:num w:numId="24" w16cid:durableId="1763992319">
    <w:abstractNumId w:val="2"/>
  </w:num>
  <w:num w:numId="25" w16cid:durableId="1249575806">
    <w:abstractNumId w:val="33"/>
  </w:num>
  <w:num w:numId="26" w16cid:durableId="934485118">
    <w:abstractNumId w:val="21"/>
  </w:num>
  <w:num w:numId="27" w16cid:durableId="718164366">
    <w:abstractNumId w:val="38"/>
  </w:num>
  <w:num w:numId="28" w16cid:durableId="1985350843">
    <w:abstractNumId w:val="13"/>
  </w:num>
  <w:num w:numId="29" w16cid:durableId="503979496">
    <w:abstractNumId w:val="32"/>
  </w:num>
  <w:num w:numId="30" w16cid:durableId="990981357">
    <w:abstractNumId w:val="41"/>
  </w:num>
  <w:num w:numId="31" w16cid:durableId="622158008">
    <w:abstractNumId w:val="27"/>
  </w:num>
  <w:num w:numId="32" w16cid:durableId="1143503587">
    <w:abstractNumId w:val="28"/>
  </w:num>
  <w:num w:numId="33" w16cid:durableId="1462846457">
    <w:abstractNumId w:val="22"/>
  </w:num>
  <w:num w:numId="34" w16cid:durableId="1453131907">
    <w:abstractNumId w:val="43"/>
  </w:num>
  <w:num w:numId="35" w16cid:durableId="238683853">
    <w:abstractNumId w:val="17"/>
  </w:num>
  <w:num w:numId="36" w16cid:durableId="1642494559">
    <w:abstractNumId w:val="6"/>
  </w:num>
  <w:num w:numId="37" w16cid:durableId="1802570207">
    <w:abstractNumId w:val="36"/>
  </w:num>
  <w:num w:numId="38" w16cid:durableId="102846553">
    <w:abstractNumId w:val="40"/>
  </w:num>
  <w:num w:numId="39" w16cid:durableId="806043798">
    <w:abstractNumId w:val="35"/>
  </w:num>
  <w:num w:numId="40" w16cid:durableId="1285501361">
    <w:abstractNumId w:val="23"/>
  </w:num>
  <w:num w:numId="41" w16cid:durableId="173807464">
    <w:abstractNumId w:val="20"/>
  </w:num>
  <w:num w:numId="42" w16cid:durableId="1095786536">
    <w:abstractNumId w:val="10"/>
  </w:num>
  <w:num w:numId="43" w16cid:durableId="1506021074">
    <w:abstractNumId w:val="30"/>
  </w:num>
  <w:num w:numId="44" w16cid:durableId="1462920424">
    <w:abstractNumId w:val="44"/>
  </w:num>
  <w:num w:numId="45" w16cid:durableId="1672834784">
    <w:abstractNumId w:val="11"/>
  </w:num>
  <w:num w:numId="46" w16cid:durableId="1630160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686889">
    <w:abstractNumId w:val="19"/>
  </w:num>
  <w:num w:numId="48" w16cid:durableId="1494950831">
    <w:abstractNumId w:val="26"/>
  </w:num>
  <w:num w:numId="49" w16cid:durableId="192776113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3299"/>
    <w:rsid w:val="00066217"/>
    <w:rsid w:val="000679AD"/>
    <w:rsid w:val="00084AB5"/>
    <w:rsid w:val="00087BA1"/>
    <w:rsid w:val="00094CAE"/>
    <w:rsid w:val="000950CB"/>
    <w:rsid w:val="00095DF2"/>
    <w:rsid w:val="000964CD"/>
    <w:rsid w:val="0009746F"/>
    <w:rsid w:val="000A0038"/>
    <w:rsid w:val="000A13FE"/>
    <w:rsid w:val="000A3C7D"/>
    <w:rsid w:val="000A5C7A"/>
    <w:rsid w:val="000A714D"/>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32446"/>
    <w:rsid w:val="00133666"/>
    <w:rsid w:val="00133A28"/>
    <w:rsid w:val="00133B54"/>
    <w:rsid w:val="0013697B"/>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5122C"/>
    <w:rsid w:val="00253251"/>
    <w:rsid w:val="0025476A"/>
    <w:rsid w:val="00254E9A"/>
    <w:rsid w:val="00261A46"/>
    <w:rsid w:val="00267AB5"/>
    <w:rsid w:val="00287B86"/>
    <w:rsid w:val="00291414"/>
    <w:rsid w:val="0029491D"/>
    <w:rsid w:val="00297387"/>
    <w:rsid w:val="002A4E55"/>
    <w:rsid w:val="002A571A"/>
    <w:rsid w:val="002A5D98"/>
    <w:rsid w:val="002B483B"/>
    <w:rsid w:val="002B7D10"/>
    <w:rsid w:val="002C005F"/>
    <w:rsid w:val="002C12CC"/>
    <w:rsid w:val="002C2A54"/>
    <w:rsid w:val="002C336A"/>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86291"/>
    <w:rsid w:val="0038635D"/>
    <w:rsid w:val="00387B5E"/>
    <w:rsid w:val="00390D87"/>
    <w:rsid w:val="00390E35"/>
    <w:rsid w:val="0039388C"/>
    <w:rsid w:val="003953E9"/>
    <w:rsid w:val="003A0F82"/>
    <w:rsid w:val="003B78E4"/>
    <w:rsid w:val="003C2B45"/>
    <w:rsid w:val="003C4EC1"/>
    <w:rsid w:val="003C6BD6"/>
    <w:rsid w:val="003C6D9D"/>
    <w:rsid w:val="003D3F16"/>
    <w:rsid w:val="003D4D08"/>
    <w:rsid w:val="003D5407"/>
    <w:rsid w:val="003D6832"/>
    <w:rsid w:val="003D7929"/>
    <w:rsid w:val="003E2FFF"/>
    <w:rsid w:val="003E4C3E"/>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54355"/>
    <w:rsid w:val="0045570C"/>
    <w:rsid w:val="00455AAE"/>
    <w:rsid w:val="00462C37"/>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D152B"/>
    <w:rsid w:val="004D52F9"/>
    <w:rsid w:val="004D6576"/>
    <w:rsid w:val="004E572A"/>
    <w:rsid w:val="004E6954"/>
    <w:rsid w:val="004F46BF"/>
    <w:rsid w:val="004F4BA0"/>
    <w:rsid w:val="004F7470"/>
    <w:rsid w:val="004F7949"/>
    <w:rsid w:val="005005D6"/>
    <w:rsid w:val="00501FB4"/>
    <w:rsid w:val="0050355D"/>
    <w:rsid w:val="00503F00"/>
    <w:rsid w:val="00505D6B"/>
    <w:rsid w:val="00506761"/>
    <w:rsid w:val="00510194"/>
    <w:rsid w:val="00511797"/>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1E5F"/>
    <w:rsid w:val="0065403F"/>
    <w:rsid w:val="00654D16"/>
    <w:rsid w:val="00656690"/>
    <w:rsid w:val="00656AFD"/>
    <w:rsid w:val="00661396"/>
    <w:rsid w:val="00664DAD"/>
    <w:rsid w:val="006654E6"/>
    <w:rsid w:val="00667D40"/>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7D"/>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4C5A"/>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1DE6"/>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71A"/>
    <w:rsid w:val="00941D9B"/>
    <w:rsid w:val="00944B48"/>
    <w:rsid w:val="009474E6"/>
    <w:rsid w:val="00955140"/>
    <w:rsid w:val="00955B2D"/>
    <w:rsid w:val="009619D1"/>
    <w:rsid w:val="009661B9"/>
    <w:rsid w:val="00967031"/>
    <w:rsid w:val="009721B0"/>
    <w:rsid w:val="00974DFC"/>
    <w:rsid w:val="0097566F"/>
    <w:rsid w:val="00977EC7"/>
    <w:rsid w:val="00982026"/>
    <w:rsid w:val="00982D2B"/>
    <w:rsid w:val="009901DD"/>
    <w:rsid w:val="00990B55"/>
    <w:rsid w:val="00991A5B"/>
    <w:rsid w:val="009925C9"/>
    <w:rsid w:val="0099423E"/>
    <w:rsid w:val="009942A7"/>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266"/>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29FE"/>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36CA"/>
    <w:rsid w:val="00C4636E"/>
    <w:rsid w:val="00C47B87"/>
    <w:rsid w:val="00C55DBB"/>
    <w:rsid w:val="00C6084C"/>
    <w:rsid w:val="00C624B5"/>
    <w:rsid w:val="00C7211E"/>
    <w:rsid w:val="00C74441"/>
    <w:rsid w:val="00C77616"/>
    <w:rsid w:val="00C83FE7"/>
    <w:rsid w:val="00C91C4B"/>
    <w:rsid w:val="00C929B8"/>
    <w:rsid w:val="00C96A4E"/>
    <w:rsid w:val="00CA0181"/>
    <w:rsid w:val="00CA2F78"/>
    <w:rsid w:val="00CB1CAD"/>
    <w:rsid w:val="00CB42C3"/>
    <w:rsid w:val="00CB57A5"/>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2C78"/>
    <w:rsid w:val="00D16E23"/>
    <w:rsid w:val="00D26111"/>
    <w:rsid w:val="00D261D2"/>
    <w:rsid w:val="00D26A52"/>
    <w:rsid w:val="00D27A85"/>
    <w:rsid w:val="00D302E8"/>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1275"/>
    <w:rsid w:val="00DE3E68"/>
    <w:rsid w:val="00DE50BD"/>
    <w:rsid w:val="00DE57D9"/>
    <w:rsid w:val="00DE6A07"/>
    <w:rsid w:val="00DE713F"/>
    <w:rsid w:val="00DF2E15"/>
    <w:rsid w:val="00DF6193"/>
    <w:rsid w:val="00DF7EAC"/>
    <w:rsid w:val="00E0204E"/>
    <w:rsid w:val="00E04D42"/>
    <w:rsid w:val="00E069A0"/>
    <w:rsid w:val="00E10BAE"/>
    <w:rsid w:val="00E123D4"/>
    <w:rsid w:val="00E141BD"/>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5C58"/>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8"/>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footer" Target="footer1.xml"/><Relationship Id="rId50" Type="http://schemas.openxmlformats.org/officeDocument/2006/relationships/hyperlink" Target="http://www.planalto.gov.br/ccivil_03/LEIS/LCP/Lcp12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saojoaquimdabarra.sp.gov.br/paginas/portal/licitacoes/exercicios" TargetMode="Externa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Constituicao/Constituicao.htm" TargetMode="External"/><Relationship Id="rId8" Type="http://schemas.openxmlformats.org/officeDocument/2006/relationships/hyperlink" Target="http://www.saojoaquimdabarra.sp.gov.b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C140-D65D-4C7F-A95E-93B2EB36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54</Pages>
  <Words>16419</Words>
  <Characters>88665</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24</cp:revision>
  <cp:lastPrinted>2024-09-26T18:03:00Z</cp:lastPrinted>
  <dcterms:created xsi:type="dcterms:W3CDTF">2024-09-25T19:00:00Z</dcterms:created>
  <dcterms:modified xsi:type="dcterms:W3CDTF">2024-09-26T18:03:00Z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